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05" w:rsidRPr="00834421" w:rsidRDefault="008256C0" w:rsidP="008256C0">
      <w:pPr>
        <w:jc w:val="right"/>
        <w:rPr>
          <w:rFonts w:ascii="Times New Roman" w:hAnsi="Times New Roman" w:cs="Times New Roman"/>
          <w:sz w:val="28"/>
          <w:szCs w:val="28"/>
          <w:lang w:val="el-GR"/>
        </w:rPr>
      </w:pPr>
      <w:r w:rsidRPr="00834421">
        <w:rPr>
          <w:rFonts w:ascii="Times New Roman" w:hAnsi="Times New Roman" w:cs="Times New Roman"/>
          <w:sz w:val="28"/>
          <w:szCs w:val="28"/>
          <w:lang w:val="el-GR"/>
        </w:rPr>
        <w:t>ΠΑΡΑΡΤΗΜΑ  Α</w:t>
      </w:r>
    </w:p>
    <w:p w:rsidR="00F56405" w:rsidRPr="00834421" w:rsidRDefault="00515E78" w:rsidP="00A602F5">
      <w:pPr>
        <w:jc w:val="both"/>
        <w:rPr>
          <w:rFonts w:ascii="Times New Roman" w:hAnsi="Times New Roman" w:cs="Times New Roman"/>
          <w:b/>
          <w:sz w:val="24"/>
          <w:szCs w:val="24"/>
          <w:lang w:val="el-GR"/>
        </w:rPr>
      </w:pPr>
      <w:r w:rsidRPr="00834421">
        <w:rPr>
          <w:rFonts w:ascii="Times New Roman" w:hAnsi="Times New Roman" w:cs="Times New Roman"/>
          <w:b/>
          <w:sz w:val="24"/>
          <w:szCs w:val="24"/>
          <w:lang w:val="el-GR"/>
        </w:rPr>
        <w:t>Β.7</w:t>
      </w:r>
      <w:r w:rsidR="00F56405" w:rsidRPr="00834421">
        <w:rPr>
          <w:rFonts w:ascii="Times New Roman" w:hAnsi="Times New Roman" w:cs="Times New Roman"/>
          <w:b/>
          <w:sz w:val="24"/>
          <w:szCs w:val="24"/>
          <w:lang w:val="el-GR"/>
        </w:rPr>
        <w:t xml:space="preserve"> Διεύθυνση Αγορών και Προμηθειών</w:t>
      </w:r>
    </w:p>
    <w:p w:rsidR="00515E78" w:rsidRPr="005F768C" w:rsidRDefault="00515E78" w:rsidP="00A602F5">
      <w:pPr>
        <w:jc w:val="both"/>
        <w:rPr>
          <w:rFonts w:ascii="Times New Roman" w:hAnsi="Times New Roman" w:cs="Times New Roman"/>
          <w:b/>
          <w:i/>
          <w:color w:val="1F497D" w:themeColor="text2"/>
          <w:sz w:val="24"/>
          <w:szCs w:val="24"/>
          <w:lang w:val="el-GR"/>
        </w:rPr>
      </w:pPr>
      <w:r w:rsidRPr="005F768C">
        <w:rPr>
          <w:rFonts w:ascii="Times New Roman" w:hAnsi="Times New Roman" w:cs="Times New Roman"/>
          <w:b/>
          <w:i/>
          <w:color w:val="1F497D" w:themeColor="text2"/>
          <w:sz w:val="24"/>
          <w:szCs w:val="24"/>
          <w:lang w:val="el-GR"/>
        </w:rPr>
        <w:t>Β.7.1 Εισαγωγή</w:t>
      </w:r>
    </w:p>
    <w:p w:rsidR="00753B16" w:rsidRPr="00834421" w:rsidRDefault="00834421" w:rsidP="00A602F5">
      <w:pPr>
        <w:jc w:val="both"/>
        <w:rPr>
          <w:rFonts w:ascii="Times New Roman" w:hAnsi="Times New Roman" w:cs="Times New Roman"/>
          <w:sz w:val="24"/>
          <w:szCs w:val="24"/>
          <w:lang w:val="el-GR"/>
        </w:rPr>
      </w:pPr>
      <w:r w:rsidRPr="00834421">
        <w:rPr>
          <w:rFonts w:ascii="Times New Roman" w:hAnsi="Times New Roman" w:cs="Times New Roman"/>
          <w:sz w:val="24"/>
          <w:szCs w:val="24"/>
          <w:lang w:val="el-GR"/>
        </w:rPr>
        <w:t xml:space="preserve">Από την 1η Ιουνίου, 2011 ο Τομέας Έργων και Ανάπτυξης Προμηθειών και Ιατροτεχνολογικού Εξοπλισμού (Προσφορών) των Ιατρικών Υπηρεσιών και Υπηρεσιών Δημόσιας Υγείας, έχει μετεξελιχτεί στη «Διεύθυνση Αγορών και Προμηθειών» και έχει μεταφερθεί στο επίπεδο της διοίκησης του Υπουργείου Υγείας. </w:t>
      </w:r>
    </w:p>
    <w:p w:rsidR="00D06348" w:rsidRPr="00834421" w:rsidRDefault="00834421" w:rsidP="00725C52">
      <w:pPr>
        <w:spacing w:line="360" w:lineRule="auto"/>
        <w:jc w:val="both"/>
        <w:rPr>
          <w:rFonts w:ascii="Times New Roman" w:hAnsi="Times New Roman" w:cs="Times New Roman"/>
          <w:lang w:val="el-GR"/>
        </w:rPr>
      </w:pPr>
      <w:r w:rsidRPr="00834421">
        <w:rPr>
          <w:rFonts w:ascii="Times New Roman" w:hAnsi="Times New Roman" w:cs="Times New Roman"/>
          <w:sz w:val="24"/>
          <w:szCs w:val="24"/>
          <w:lang w:val="el-GR"/>
        </w:rPr>
        <w:t xml:space="preserve">Η δημιουργία της Διεύθυνση Αγορών και Προμηθειών έγινε μέσα στα πλαίσια  </w:t>
      </w:r>
      <w:r>
        <w:rPr>
          <w:rFonts w:ascii="Times New Roman" w:hAnsi="Times New Roman" w:cs="Times New Roman"/>
          <w:sz w:val="24"/>
          <w:szCs w:val="24"/>
          <w:lang w:val="el-GR"/>
        </w:rPr>
        <w:t xml:space="preserve">της </w:t>
      </w:r>
      <w:r w:rsidRPr="00834421">
        <w:rPr>
          <w:rFonts w:ascii="Times New Roman" w:hAnsi="Times New Roman" w:cs="Times New Roman"/>
          <w:sz w:val="24"/>
          <w:szCs w:val="24"/>
          <w:lang w:val="el-GR"/>
        </w:rPr>
        <w:t xml:space="preserve">αναδιοργάνωσης του Υπουργείου </w:t>
      </w:r>
      <w:r w:rsidR="00515E78" w:rsidRPr="00834421">
        <w:rPr>
          <w:rFonts w:ascii="Times New Roman" w:hAnsi="Times New Roman" w:cs="Times New Roman"/>
          <w:sz w:val="24"/>
          <w:szCs w:val="24"/>
          <w:lang w:val="el-GR"/>
        </w:rPr>
        <w:t>Υγείας κα των Τμημάτων του</w:t>
      </w:r>
      <w:r>
        <w:rPr>
          <w:rFonts w:ascii="Times New Roman" w:hAnsi="Times New Roman" w:cs="Times New Roman"/>
          <w:sz w:val="24"/>
          <w:szCs w:val="24"/>
          <w:lang w:val="el-GR"/>
        </w:rPr>
        <w:t xml:space="preserve">, </w:t>
      </w:r>
      <w:r w:rsidRPr="00834421">
        <w:rPr>
          <w:rFonts w:ascii="Times New Roman" w:hAnsi="Times New Roman" w:cs="Times New Roman"/>
          <w:lang w:val="el-GR"/>
        </w:rPr>
        <w:t>σε μια προσπάθεια εκσυγχρονισμού του Υπουργείου, μείωσης των δημοσίων δαπανών, καλύτερης οργάνωσης , αύξησης της παραγωγικότητας, ελαχιστοποίησης της γραφειοκρατίας και ενίσχυσης του ελέγχου.</w:t>
      </w:r>
    </w:p>
    <w:p w:rsidR="005F768C" w:rsidRDefault="002807C9" w:rsidP="007D28E8">
      <w:pPr>
        <w:shd w:val="clear" w:color="auto" w:fill="FFFFFF"/>
        <w:spacing w:before="100" w:beforeAutospacing="1" w:after="100" w:afterAutospacing="1" w:line="360" w:lineRule="auto"/>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b/>
          <w:bCs/>
          <w:color w:val="1F497D" w:themeColor="text2"/>
          <w:sz w:val="24"/>
          <w:szCs w:val="24"/>
          <w:lang w:val="el-GR"/>
        </w:rPr>
        <w:t>'Όραμα της Διεύθυνσης</w:t>
      </w:r>
      <w:r w:rsidRPr="00834421">
        <w:rPr>
          <w:rFonts w:ascii="Times New Roman" w:eastAsia="Times New Roman" w:hAnsi="Times New Roman" w:cs="Times New Roman"/>
          <w:b/>
          <w:color w:val="1F497D" w:themeColor="text2"/>
          <w:sz w:val="24"/>
          <w:szCs w:val="24"/>
          <w:lang w:val="el-GR"/>
        </w:rPr>
        <w:t xml:space="preserve"> </w:t>
      </w:r>
      <w:r w:rsidRPr="00834421">
        <w:rPr>
          <w:rFonts w:ascii="Times New Roman" w:eastAsia="Times New Roman" w:hAnsi="Times New Roman" w:cs="Times New Roman"/>
          <w:sz w:val="24"/>
          <w:szCs w:val="24"/>
          <w:lang w:val="el-GR"/>
        </w:rPr>
        <w:br/>
        <w:t>«Η παροχή στον πολίτη υψηλής ποιότητας ιατροφαρμακευτική περίθαλψη, έχοντας ως γνώμονα την αποτελεσματική διαχείριση των οικονομικών πόρων και διασφάλιση του δημόσιου συμφέροντος».</w:t>
      </w:r>
    </w:p>
    <w:p w:rsidR="00831793" w:rsidRPr="00834421" w:rsidRDefault="002807C9" w:rsidP="007D28E8">
      <w:pPr>
        <w:shd w:val="clear" w:color="auto" w:fill="FFFFFF"/>
        <w:spacing w:before="100" w:beforeAutospacing="1" w:after="100" w:afterAutospacing="1" w:line="360" w:lineRule="auto"/>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br/>
      </w:r>
      <w:r w:rsidRPr="00834421">
        <w:rPr>
          <w:rFonts w:ascii="Times New Roman" w:eastAsia="Times New Roman" w:hAnsi="Times New Roman" w:cs="Times New Roman"/>
          <w:b/>
          <w:bCs/>
          <w:color w:val="1F497D" w:themeColor="text2"/>
          <w:sz w:val="24"/>
          <w:szCs w:val="24"/>
          <w:lang w:val="el-GR"/>
        </w:rPr>
        <w:t>Στόχος της Διεύθυνσης</w:t>
      </w:r>
      <w:r w:rsidRPr="00834421">
        <w:rPr>
          <w:rFonts w:ascii="Times New Roman" w:eastAsia="Times New Roman" w:hAnsi="Times New Roman" w:cs="Times New Roman"/>
          <w:sz w:val="24"/>
          <w:szCs w:val="24"/>
          <w:lang w:val="el-GR"/>
        </w:rPr>
        <w:br/>
        <w:t>Η εύρυθμη και αποτελεσματική λειτουργία της Διεύθυνσης, εξασφαλίζοντας άριστης ποιότητας ιατρικά αναλώσιμα, εξοπλισμό και υπηρεσίες στα  Κρατικά Νοσηλευτήρια, στις χαμηλότερες τιμές, έγκαιρα και απρόσκοπτα.</w:t>
      </w:r>
    </w:p>
    <w:p w:rsidR="005F768C" w:rsidRDefault="00F56405" w:rsidP="00725C52">
      <w:pPr>
        <w:shd w:val="clear" w:color="auto" w:fill="FFFFFF"/>
        <w:spacing w:before="45" w:after="45"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b/>
          <w:bCs/>
          <w:color w:val="1F497D" w:themeColor="text2"/>
          <w:sz w:val="24"/>
          <w:szCs w:val="24"/>
          <w:lang w:val="el-GR"/>
        </w:rPr>
        <w:t>Αποστολή</w:t>
      </w:r>
      <w:r w:rsidRPr="00834421">
        <w:rPr>
          <w:rFonts w:ascii="Times New Roman" w:eastAsia="Times New Roman" w:hAnsi="Times New Roman" w:cs="Times New Roman"/>
          <w:b/>
          <w:color w:val="1F497D" w:themeColor="text2"/>
          <w:sz w:val="24"/>
          <w:szCs w:val="24"/>
          <w:lang w:val="el-GR"/>
        </w:rPr>
        <w:br/>
      </w:r>
      <w:r w:rsidRPr="00834421">
        <w:rPr>
          <w:rFonts w:ascii="Times New Roman" w:eastAsia="Times New Roman" w:hAnsi="Times New Roman" w:cs="Times New Roman"/>
          <w:sz w:val="24"/>
          <w:szCs w:val="24"/>
          <w:lang w:val="el-GR"/>
        </w:rPr>
        <w:t xml:space="preserve">Αποστολή της Διεύθυνσης είναι η αγορά και προμήθεια </w:t>
      </w:r>
      <w:r w:rsidR="005F768C">
        <w:rPr>
          <w:rFonts w:ascii="Times New Roman" w:eastAsia="Times New Roman" w:hAnsi="Times New Roman" w:cs="Times New Roman"/>
          <w:sz w:val="24"/>
          <w:szCs w:val="24"/>
          <w:lang w:val="el-GR"/>
        </w:rPr>
        <w:t xml:space="preserve">ιατρικών και εργαστηριακών αναλωσίμων και </w:t>
      </w:r>
      <w:r w:rsidRPr="00834421">
        <w:rPr>
          <w:rFonts w:ascii="Times New Roman" w:eastAsia="Times New Roman" w:hAnsi="Times New Roman" w:cs="Times New Roman"/>
          <w:sz w:val="24"/>
          <w:szCs w:val="24"/>
          <w:lang w:val="el-GR"/>
        </w:rPr>
        <w:t>ιατροτεχνικού εξοπλισμού</w:t>
      </w:r>
      <w:r w:rsidR="00CC463A" w:rsidRPr="00834421">
        <w:rPr>
          <w:rFonts w:ascii="Times New Roman" w:eastAsia="Times New Roman" w:hAnsi="Times New Roman" w:cs="Times New Roman"/>
          <w:sz w:val="24"/>
          <w:szCs w:val="24"/>
          <w:lang w:val="el-GR"/>
        </w:rPr>
        <w:t>,</w:t>
      </w:r>
      <w:r w:rsidRPr="00834421">
        <w:rPr>
          <w:rFonts w:ascii="Times New Roman" w:eastAsia="Times New Roman" w:hAnsi="Times New Roman" w:cs="Times New Roman"/>
          <w:sz w:val="24"/>
          <w:szCs w:val="24"/>
          <w:lang w:val="el-GR"/>
        </w:rPr>
        <w:t xml:space="preserve"> </w:t>
      </w:r>
      <w:r w:rsidR="005F768C">
        <w:rPr>
          <w:rFonts w:ascii="Times New Roman" w:eastAsia="Times New Roman" w:hAnsi="Times New Roman" w:cs="Times New Roman"/>
          <w:sz w:val="24"/>
          <w:szCs w:val="24"/>
          <w:lang w:val="el-GR"/>
        </w:rPr>
        <w:t xml:space="preserve">για τις ανάγκες των κρατικών νοσηλευτηρίων καθώς </w:t>
      </w:r>
      <w:r w:rsidRPr="00834421">
        <w:rPr>
          <w:rFonts w:ascii="Times New Roman" w:eastAsia="Times New Roman" w:hAnsi="Times New Roman" w:cs="Times New Roman"/>
          <w:sz w:val="24"/>
          <w:szCs w:val="24"/>
          <w:lang w:val="el-GR"/>
        </w:rPr>
        <w:t xml:space="preserve">και η </w:t>
      </w:r>
      <w:r w:rsidR="005F768C">
        <w:rPr>
          <w:rFonts w:ascii="Times New Roman" w:eastAsia="Times New Roman" w:hAnsi="Times New Roman" w:cs="Times New Roman"/>
          <w:sz w:val="24"/>
          <w:szCs w:val="24"/>
          <w:lang w:val="el-GR"/>
        </w:rPr>
        <w:t>αγορά</w:t>
      </w:r>
      <w:r w:rsidRPr="00834421">
        <w:rPr>
          <w:rFonts w:ascii="Times New Roman" w:eastAsia="Times New Roman" w:hAnsi="Times New Roman" w:cs="Times New Roman"/>
          <w:sz w:val="24"/>
          <w:szCs w:val="24"/>
          <w:lang w:val="el-GR"/>
        </w:rPr>
        <w:t xml:space="preserve"> υπηρεσιών στα Δημόσια </w:t>
      </w:r>
      <w:r w:rsidR="00747B20" w:rsidRPr="00834421">
        <w:rPr>
          <w:rFonts w:ascii="Times New Roman" w:eastAsia="Times New Roman" w:hAnsi="Times New Roman" w:cs="Times New Roman"/>
          <w:sz w:val="24"/>
          <w:szCs w:val="24"/>
          <w:lang w:val="el-GR"/>
        </w:rPr>
        <w:t>Νοσηλευτήρια</w:t>
      </w:r>
      <w:r w:rsidR="005F768C">
        <w:rPr>
          <w:rFonts w:ascii="Times New Roman" w:eastAsia="Times New Roman" w:hAnsi="Times New Roman" w:cs="Times New Roman"/>
          <w:sz w:val="24"/>
          <w:szCs w:val="24"/>
          <w:lang w:val="el-GR"/>
        </w:rPr>
        <w:t>,</w:t>
      </w:r>
      <w:r w:rsidRPr="00834421">
        <w:rPr>
          <w:rFonts w:ascii="Times New Roman" w:eastAsia="Times New Roman" w:hAnsi="Times New Roman" w:cs="Times New Roman"/>
          <w:sz w:val="24"/>
          <w:szCs w:val="24"/>
          <w:lang w:val="el-GR"/>
        </w:rPr>
        <w:t xml:space="preserve"> με απώτερο σκοπό την εύρυθμη λειτουργία τους, σύμφωνα με</w:t>
      </w:r>
      <w:r w:rsidR="005F768C">
        <w:rPr>
          <w:rFonts w:ascii="Times New Roman" w:eastAsia="Times New Roman" w:hAnsi="Times New Roman" w:cs="Times New Roman"/>
          <w:sz w:val="24"/>
          <w:szCs w:val="24"/>
          <w:lang w:val="el-GR"/>
        </w:rPr>
        <w:t xml:space="preserve"> </w:t>
      </w:r>
      <w:r w:rsidR="00F655D0" w:rsidRPr="00834421">
        <w:rPr>
          <w:rFonts w:ascii="Times New Roman" w:eastAsia="Times New Roman" w:hAnsi="Times New Roman" w:cs="Times New Roman"/>
          <w:sz w:val="24"/>
          <w:szCs w:val="24"/>
          <w:lang w:val="el-GR"/>
        </w:rPr>
        <w:t>τους</w:t>
      </w:r>
      <w:r w:rsidRPr="00834421">
        <w:rPr>
          <w:rFonts w:ascii="Times New Roman" w:eastAsia="Times New Roman" w:hAnsi="Times New Roman" w:cs="Times New Roman"/>
          <w:sz w:val="24"/>
          <w:szCs w:val="24"/>
          <w:lang w:val="el-GR"/>
        </w:rPr>
        <w:t xml:space="preserve"> νόμο</w:t>
      </w:r>
      <w:r w:rsidR="00F655D0" w:rsidRPr="00834421">
        <w:rPr>
          <w:rFonts w:ascii="Times New Roman" w:eastAsia="Times New Roman" w:hAnsi="Times New Roman" w:cs="Times New Roman"/>
          <w:sz w:val="24"/>
          <w:szCs w:val="24"/>
          <w:lang w:val="el-GR"/>
        </w:rPr>
        <w:t>υς και τους κανονισμούς</w:t>
      </w:r>
      <w:r w:rsidR="007D28E8" w:rsidRPr="00834421">
        <w:rPr>
          <w:rFonts w:ascii="Times New Roman" w:eastAsia="Times New Roman" w:hAnsi="Times New Roman" w:cs="Times New Roman"/>
          <w:sz w:val="24"/>
          <w:szCs w:val="24"/>
          <w:lang w:val="el-GR"/>
        </w:rPr>
        <w:t>,</w:t>
      </w:r>
      <w:r w:rsidR="00F655D0" w:rsidRPr="00834421">
        <w:rPr>
          <w:rFonts w:ascii="Times New Roman" w:eastAsia="Times New Roman" w:hAnsi="Times New Roman" w:cs="Times New Roman"/>
          <w:sz w:val="24"/>
          <w:szCs w:val="24"/>
          <w:lang w:val="el-GR"/>
        </w:rPr>
        <w:t xml:space="preserve"> που διέπουν</w:t>
      </w:r>
      <w:r w:rsidRPr="00834421">
        <w:rPr>
          <w:rFonts w:ascii="Times New Roman" w:eastAsia="Times New Roman" w:hAnsi="Times New Roman" w:cs="Times New Roman"/>
          <w:sz w:val="24"/>
          <w:szCs w:val="24"/>
          <w:lang w:val="el-GR"/>
        </w:rPr>
        <w:t xml:space="preserve"> τη διαδικασία ανάθεσης </w:t>
      </w:r>
      <w:r w:rsidR="00F655D0" w:rsidRPr="00834421">
        <w:rPr>
          <w:rFonts w:ascii="Times New Roman" w:eastAsia="Times New Roman" w:hAnsi="Times New Roman" w:cs="Times New Roman"/>
          <w:sz w:val="24"/>
          <w:szCs w:val="24"/>
          <w:lang w:val="el-GR"/>
        </w:rPr>
        <w:t xml:space="preserve">και διαχείρισης </w:t>
      </w:r>
      <w:r w:rsidRPr="00834421">
        <w:rPr>
          <w:rFonts w:ascii="Times New Roman" w:eastAsia="Times New Roman" w:hAnsi="Times New Roman" w:cs="Times New Roman"/>
          <w:sz w:val="24"/>
          <w:szCs w:val="24"/>
          <w:lang w:val="el-GR"/>
        </w:rPr>
        <w:t>δημοσίων συμβάσεων.</w:t>
      </w:r>
      <w:r w:rsidR="00747B20" w:rsidRPr="00834421">
        <w:rPr>
          <w:rFonts w:ascii="Times New Roman" w:eastAsia="Times New Roman" w:hAnsi="Times New Roman" w:cs="Times New Roman"/>
          <w:sz w:val="24"/>
          <w:szCs w:val="24"/>
          <w:lang w:val="el-GR"/>
        </w:rPr>
        <w:t xml:space="preserve"> </w:t>
      </w:r>
    </w:p>
    <w:p w:rsidR="005F768C" w:rsidRDefault="005F768C" w:rsidP="00725C52">
      <w:pPr>
        <w:shd w:val="clear" w:color="auto" w:fill="FFFFFF"/>
        <w:spacing w:before="45" w:after="45" w:line="360" w:lineRule="auto"/>
        <w:jc w:val="both"/>
        <w:textAlignment w:val="top"/>
        <w:rPr>
          <w:rFonts w:ascii="Times New Roman" w:eastAsia="Times New Roman" w:hAnsi="Times New Roman" w:cs="Times New Roman"/>
          <w:sz w:val="24"/>
          <w:szCs w:val="24"/>
          <w:lang w:val="el-GR"/>
        </w:rPr>
      </w:pPr>
    </w:p>
    <w:p w:rsidR="005F768C" w:rsidRDefault="005F768C" w:rsidP="00725C52">
      <w:pPr>
        <w:shd w:val="clear" w:color="auto" w:fill="FFFFFF"/>
        <w:spacing w:before="45" w:after="45" w:line="360" w:lineRule="auto"/>
        <w:jc w:val="both"/>
        <w:textAlignment w:val="top"/>
        <w:rPr>
          <w:rFonts w:ascii="Times New Roman" w:eastAsia="Times New Roman" w:hAnsi="Times New Roman" w:cs="Times New Roman"/>
          <w:sz w:val="24"/>
          <w:szCs w:val="24"/>
          <w:lang w:val="el-GR"/>
        </w:rPr>
      </w:pPr>
    </w:p>
    <w:p w:rsidR="005F768C" w:rsidRDefault="005F768C" w:rsidP="00725C52">
      <w:pPr>
        <w:shd w:val="clear" w:color="auto" w:fill="FFFFFF"/>
        <w:spacing w:before="45" w:after="45" w:line="360" w:lineRule="auto"/>
        <w:jc w:val="both"/>
        <w:textAlignment w:val="top"/>
        <w:rPr>
          <w:rFonts w:ascii="Times New Roman" w:eastAsia="Times New Roman" w:hAnsi="Times New Roman" w:cs="Times New Roman"/>
          <w:sz w:val="24"/>
          <w:szCs w:val="24"/>
          <w:lang w:val="el-GR"/>
        </w:rPr>
      </w:pPr>
    </w:p>
    <w:p w:rsidR="00F56405" w:rsidRPr="00834421" w:rsidRDefault="00F56405" w:rsidP="00725C52">
      <w:pPr>
        <w:shd w:val="clear" w:color="auto" w:fill="FFFFFF"/>
        <w:spacing w:before="45" w:after="45"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lastRenderedPageBreak/>
        <w:t xml:space="preserve">Οι λόγοι που οδήγησαν στη Δημιουργία της Διεύθυνσης Αγορών και Προμηθειών ήταν: </w:t>
      </w:r>
    </w:p>
    <w:p w:rsidR="00F56405" w:rsidRPr="00834421" w:rsidRDefault="00F56405" w:rsidP="00725C52">
      <w:pPr>
        <w:numPr>
          <w:ilvl w:val="0"/>
          <w:numId w:val="1"/>
        </w:numPr>
        <w:shd w:val="clear" w:color="auto" w:fill="FFFFFF"/>
        <w:spacing w:before="100" w:beforeAutospacing="1" w:after="100" w:afterAutospacing="1"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rPr>
        <w:t>H</w:t>
      </w:r>
      <w:r w:rsidRPr="00834421">
        <w:rPr>
          <w:rFonts w:ascii="Times New Roman" w:eastAsia="Times New Roman" w:hAnsi="Times New Roman" w:cs="Times New Roman"/>
          <w:sz w:val="24"/>
          <w:szCs w:val="24"/>
          <w:lang w:val="el-GR"/>
        </w:rPr>
        <w:t xml:space="preserve"> ανάγκη για ευελιξία στη λήψη αποφάσεων και έγκαιρη δρομολόγηση διαδικασιών για εξασφάλιση αναλωσίμων και</w:t>
      </w:r>
      <w:r w:rsidR="00F655D0" w:rsidRPr="00834421">
        <w:rPr>
          <w:rFonts w:ascii="Times New Roman" w:eastAsia="Times New Roman" w:hAnsi="Times New Roman" w:cs="Times New Roman"/>
          <w:sz w:val="24"/>
          <w:szCs w:val="24"/>
          <w:lang w:val="el-GR"/>
        </w:rPr>
        <w:t xml:space="preserve"> ιατροτεχνολογικού</w:t>
      </w:r>
      <w:r w:rsidRPr="00834421">
        <w:rPr>
          <w:rFonts w:ascii="Times New Roman" w:eastAsia="Times New Roman" w:hAnsi="Times New Roman" w:cs="Times New Roman"/>
          <w:sz w:val="24"/>
          <w:szCs w:val="24"/>
          <w:lang w:val="el-GR"/>
        </w:rPr>
        <w:t xml:space="preserve"> εξοπλισμού για τις ανάγκες των Κρατικών Νοσηλευτηρίων. </w:t>
      </w:r>
    </w:p>
    <w:p w:rsidR="00F56405" w:rsidRPr="00834421" w:rsidRDefault="00F56405" w:rsidP="00725C52">
      <w:pPr>
        <w:numPr>
          <w:ilvl w:val="0"/>
          <w:numId w:val="1"/>
        </w:numPr>
        <w:shd w:val="clear" w:color="auto" w:fill="FFFFFF"/>
        <w:spacing w:before="100" w:beforeAutospacing="1" w:after="100" w:afterAutospacing="1"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rPr>
        <w:t>H</w:t>
      </w:r>
      <w:r w:rsidRPr="00834421">
        <w:rPr>
          <w:rFonts w:ascii="Times New Roman" w:eastAsia="Times New Roman" w:hAnsi="Times New Roman" w:cs="Times New Roman"/>
          <w:sz w:val="24"/>
          <w:szCs w:val="24"/>
          <w:lang w:val="el-GR"/>
        </w:rPr>
        <w:t xml:space="preserve"> ανάγκη για ενδυνάμωση της διαπραγματευτικής ισχύος της διεύθυνσης και εξασφάλισης πιο χαμηλών τιμών μέσο επίτευξης οικονομιών κλίμακας. </w:t>
      </w:r>
    </w:p>
    <w:p w:rsidR="00F56405" w:rsidRPr="00834421" w:rsidRDefault="00F56405" w:rsidP="00725C52">
      <w:pPr>
        <w:numPr>
          <w:ilvl w:val="0"/>
          <w:numId w:val="1"/>
        </w:numPr>
        <w:shd w:val="clear" w:color="auto" w:fill="FFFFFF"/>
        <w:spacing w:before="100" w:beforeAutospacing="1" w:after="100" w:afterAutospacing="1"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rPr>
        <w:t>H</w:t>
      </w:r>
      <w:r w:rsidRPr="00834421">
        <w:rPr>
          <w:rFonts w:ascii="Times New Roman" w:eastAsia="Times New Roman" w:hAnsi="Times New Roman" w:cs="Times New Roman"/>
          <w:sz w:val="24"/>
          <w:szCs w:val="24"/>
          <w:lang w:val="el-GR"/>
        </w:rPr>
        <w:t xml:space="preserve"> ανάγκη για αποτελεσματική αξιοποίηση του Δημόσιου Χρήματος. </w:t>
      </w:r>
    </w:p>
    <w:p w:rsidR="00F56405" w:rsidRPr="00834421" w:rsidRDefault="00F56405" w:rsidP="00725C52">
      <w:pPr>
        <w:numPr>
          <w:ilvl w:val="0"/>
          <w:numId w:val="1"/>
        </w:numPr>
        <w:shd w:val="clear" w:color="auto" w:fill="FFFFFF"/>
        <w:spacing w:before="100" w:beforeAutospacing="1" w:after="100" w:afterAutospacing="1"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rPr>
        <w:t>H</w:t>
      </w:r>
      <w:r w:rsidRPr="00834421">
        <w:rPr>
          <w:rFonts w:ascii="Times New Roman" w:eastAsia="Times New Roman" w:hAnsi="Times New Roman" w:cs="Times New Roman"/>
          <w:sz w:val="24"/>
          <w:szCs w:val="24"/>
          <w:lang w:val="el-GR"/>
        </w:rPr>
        <w:t xml:space="preserve"> ανάγκη για ενίσχυση του ελέγχου και αποφυγής κινδύνου απάτης. </w:t>
      </w:r>
    </w:p>
    <w:p w:rsidR="003C7007" w:rsidRPr="00834421" w:rsidRDefault="00F56405" w:rsidP="007D28E8">
      <w:pPr>
        <w:numPr>
          <w:ilvl w:val="0"/>
          <w:numId w:val="1"/>
        </w:numPr>
        <w:shd w:val="clear" w:color="auto" w:fill="FFFFFF"/>
        <w:spacing w:before="100" w:beforeAutospacing="1" w:after="100" w:afterAutospacing="1"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rPr>
        <w:t>H</w:t>
      </w:r>
      <w:r w:rsidRPr="00834421">
        <w:rPr>
          <w:rFonts w:ascii="Times New Roman" w:eastAsia="Times New Roman" w:hAnsi="Times New Roman" w:cs="Times New Roman"/>
          <w:sz w:val="24"/>
          <w:szCs w:val="24"/>
          <w:lang w:val="el-GR"/>
        </w:rPr>
        <w:t xml:space="preserve"> ανάγκη για μετάβαση και μετεξέλιξη της Διεύθυνσης σε ενιαίο φορέα προμηθειών, παρέχοντας συμβουλευτικό και συντονιστικό ρόλο με τα άλλα Τμήματα του Υπουργείου.</w:t>
      </w:r>
    </w:p>
    <w:p w:rsidR="00805C76" w:rsidRPr="007D26FE" w:rsidRDefault="002807C9" w:rsidP="00EC30A0">
      <w:pPr>
        <w:shd w:val="clear" w:color="auto" w:fill="FFFFFF"/>
        <w:spacing w:before="100" w:beforeAutospacing="1" w:after="100" w:afterAutospacing="1" w:line="240" w:lineRule="atLeast"/>
        <w:jc w:val="both"/>
        <w:textAlignment w:val="top"/>
        <w:rPr>
          <w:rFonts w:ascii="Times New Roman" w:eastAsia="Times New Roman" w:hAnsi="Times New Roman" w:cs="Times New Roman"/>
          <w:b/>
          <w:i/>
          <w:color w:val="1F497D" w:themeColor="text2"/>
          <w:sz w:val="24"/>
          <w:szCs w:val="24"/>
          <w:lang w:val="el-GR"/>
        </w:rPr>
      </w:pPr>
      <w:r w:rsidRPr="007D26FE">
        <w:rPr>
          <w:rFonts w:ascii="Times New Roman" w:eastAsia="Times New Roman" w:hAnsi="Times New Roman" w:cs="Times New Roman"/>
          <w:b/>
          <w:i/>
          <w:color w:val="1F497D" w:themeColor="text2"/>
          <w:sz w:val="24"/>
          <w:szCs w:val="24"/>
          <w:lang w:val="el-GR"/>
        </w:rPr>
        <w:t xml:space="preserve">Β.7.2 </w:t>
      </w:r>
      <w:r w:rsidR="00805C76" w:rsidRPr="007D26FE">
        <w:rPr>
          <w:rFonts w:ascii="Times New Roman" w:eastAsia="Times New Roman" w:hAnsi="Times New Roman" w:cs="Times New Roman"/>
          <w:b/>
          <w:i/>
          <w:color w:val="1F497D" w:themeColor="text2"/>
          <w:sz w:val="24"/>
          <w:szCs w:val="24"/>
          <w:lang w:val="el-GR"/>
        </w:rPr>
        <w:t>Ανθρώπινο Δυναμικό</w:t>
      </w:r>
    </w:p>
    <w:p w:rsidR="00DE23E1" w:rsidRPr="00834421" w:rsidRDefault="00805C76" w:rsidP="00F655D0">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Η </w:t>
      </w:r>
      <w:r w:rsidR="007448FB" w:rsidRPr="00834421">
        <w:rPr>
          <w:rFonts w:ascii="Times New Roman" w:eastAsia="Times New Roman" w:hAnsi="Times New Roman" w:cs="Times New Roman"/>
          <w:sz w:val="24"/>
          <w:szCs w:val="24"/>
          <w:lang w:val="el-GR"/>
        </w:rPr>
        <w:t>Δ</w:t>
      </w:r>
      <w:r w:rsidRPr="00834421">
        <w:rPr>
          <w:rFonts w:ascii="Times New Roman" w:eastAsia="Times New Roman" w:hAnsi="Times New Roman" w:cs="Times New Roman"/>
          <w:sz w:val="24"/>
          <w:szCs w:val="24"/>
          <w:lang w:val="el-GR"/>
        </w:rPr>
        <w:t>ιεύθυνση</w:t>
      </w:r>
      <w:r w:rsidR="007448FB" w:rsidRPr="00834421">
        <w:rPr>
          <w:rFonts w:ascii="Times New Roman" w:eastAsia="Times New Roman" w:hAnsi="Times New Roman" w:cs="Times New Roman"/>
          <w:sz w:val="24"/>
          <w:szCs w:val="24"/>
          <w:lang w:val="el-GR"/>
        </w:rPr>
        <w:t xml:space="preserve"> Αγορών και Π</w:t>
      </w:r>
      <w:r w:rsidR="007D26FE">
        <w:rPr>
          <w:rFonts w:ascii="Times New Roman" w:eastAsia="Times New Roman" w:hAnsi="Times New Roman" w:cs="Times New Roman"/>
          <w:sz w:val="24"/>
          <w:szCs w:val="24"/>
          <w:lang w:val="el-GR"/>
        </w:rPr>
        <w:t xml:space="preserve">ρομηθειών απασχολεί </w:t>
      </w:r>
      <w:r w:rsidRPr="00834421">
        <w:rPr>
          <w:rFonts w:ascii="Times New Roman" w:eastAsia="Times New Roman" w:hAnsi="Times New Roman" w:cs="Times New Roman"/>
          <w:sz w:val="24"/>
          <w:szCs w:val="24"/>
          <w:lang w:val="el-GR"/>
        </w:rPr>
        <w:t>υπαλλήλους</w:t>
      </w:r>
      <w:r w:rsidR="00F655D0" w:rsidRPr="00834421">
        <w:rPr>
          <w:rFonts w:ascii="Times New Roman" w:eastAsia="Times New Roman" w:hAnsi="Times New Roman" w:cs="Times New Roman"/>
          <w:sz w:val="24"/>
          <w:szCs w:val="24"/>
          <w:lang w:val="el-GR"/>
        </w:rPr>
        <w:t xml:space="preserve"> διαφόρων ειδικοτήτων</w:t>
      </w:r>
      <w:r w:rsidR="002807C9" w:rsidRPr="00834421">
        <w:rPr>
          <w:rFonts w:ascii="Times New Roman" w:eastAsia="Times New Roman" w:hAnsi="Times New Roman" w:cs="Times New Roman"/>
          <w:sz w:val="24"/>
          <w:szCs w:val="24"/>
          <w:lang w:val="el-GR"/>
        </w:rPr>
        <w:t xml:space="preserve"> συμπεριλαμβανόμενων ιατροφυσικού, ακτινολόγων, φαρμακοποιών, αποθηκάριων, </w:t>
      </w:r>
      <w:r w:rsidR="00717774" w:rsidRPr="00834421">
        <w:rPr>
          <w:rFonts w:ascii="Times New Roman" w:eastAsia="Times New Roman" w:hAnsi="Times New Roman" w:cs="Times New Roman"/>
          <w:sz w:val="24"/>
          <w:szCs w:val="24"/>
          <w:lang w:val="el-GR"/>
        </w:rPr>
        <w:t>δ</w:t>
      </w:r>
      <w:r w:rsidR="002807C9" w:rsidRPr="00834421">
        <w:rPr>
          <w:rFonts w:ascii="Times New Roman" w:eastAsia="Times New Roman" w:hAnsi="Times New Roman" w:cs="Times New Roman"/>
          <w:sz w:val="24"/>
          <w:szCs w:val="24"/>
          <w:lang w:val="el-GR"/>
        </w:rPr>
        <w:t xml:space="preserve">ιοικητικού λειτουργού, </w:t>
      </w:r>
      <w:r w:rsidR="00717774" w:rsidRPr="00834421">
        <w:rPr>
          <w:rFonts w:ascii="Times New Roman" w:eastAsia="Times New Roman" w:hAnsi="Times New Roman" w:cs="Times New Roman"/>
          <w:sz w:val="24"/>
          <w:szCs w:val="24"/>
          <w:lang w:val="el-GR"/>
        </w:rPr>
        <w:t>λειτουργού υπηρεσιών υ</w:t>
      </w:r>
      <w:r w:rsidR="002807C9" w:rsidRPr="00834421">
        <w:rPr>
          <w:rFonts w:ascii="Times New Roman" w:eastAsia="Times New Roman" w:hAnsi="Times New Roman" w:cs="Times New Roman"/>
          <w:sz w:val="24"/>
          <w:szCs w:val="24"/>
          <w:lang w:val="el-GR"/>
        </w:rPr>
        <w:t xml:space="preserve">γείας, λειτουργών νοσοκομειακών εργαστηρίων, γραμματειακών λειτουργών και νοσηλευτών </w:t>
      </w:r>
      <w:r w:rsidR="00F655D0" w:rsidRPr="00834421">
        <w:rPr>
          <w:rFonts w:ascii="Times New Roman" w:eastAsia="Times New Roman" w:hAnsi="Times New Roman" w:cs="Times New Roman"/>
          <w:sz w:val="24"/>
          <w:szCs w:val="24"/>
          <w:lang w:val="el-GR"/>
        </w:rPr>
        <w:t>και συγκροτείται από τις</w:t>
      </w:r>
      <w:r w:rsidR="003C7007" w:rsidRPr="00834421">
        <w:rPr>
          <w:rFonts w:ascii="Times New Roman" w:eastAsia="Times New Roman" w:hAnsi="Times New Roman" w:cs="Times New Roman"/>
          <w:sz w:val="24"/>
          <w:szCs w:val="24"/>
          <w:lang w:val="el-GR"/>
        </w:rPr>
        <w:t xml:space="preserve"> πιο κάτω ομάδες : </w:t>
      </w:r>
    </w:p>
    <w:p w:rsidR="003C7007" w:rsidRPr="00834421" w:rsidRDefault="00F655D0"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Ο</w:t>
      </w:r>
      <w:r w:rsidR="00DE23E1" w:rsidRPr="00834421">
        <w:rPr>
          <w:rFonts w:ascii="Times New Roman" w:eastAsia="Times New Roman" w:hAnsi="Times New Roman" w:cs="Times New Roman"/>
          <w:sz w:val="24"/>
          <w:szCs w:val="24"/>
          <w:lang w:val="el-GR"/>
        </w:rPr>
        <w:t xml:space="preserve">μάδα </w:t>
      </w:r>
      <w:r w:rsidR="007D26FE">
        <w:rPr>
          <w:rFonts w:ascii="Times New Roman" w:eastAsia="Times New Roman" w:hAnsi="Times New Roman" w:cs="Times New Roman"/>
          <w:sz w:val="24"/>
          <w:szCs w:val="24"/>
          <w:lang w:val="el-GR"/>
        </w:rPr>
        <w:t xml:space="preserve">Διαχείρισης </w:t>
      </w:r>
      <w:r w:rsidR="00DE23E1" w:rsidRPr="00834421">
        <w:rPr>
          <w:rFonts w:ascii="Times New Roman" w:eastAsia="Times New Roman" w:hAnsi="Times New Roman" w:cs="Times New Roman"/>
          <w:sz w:val="24"/>
          <w:szCs w:val="24"/>
          <w:lang w:val="el-GR"/>
        </w:rPr>
        <w:t>Υπηρεσιών</w:t>
      </w:r>
    </w:p>
    <w:p w:rsidR="003C7007" w:rsidRPr="00834421" w:rsidRDefault="002739CD"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Ομάδα </w:t>
      </w:r>
      <w:r w:rsidR="007D26FE">
        <w:rPr>
          <w:rFonts w:ascii="Times New Roman" w:eastAsia="Times New Roman" w:hAnsi="Times New Roman" w:cs="Times New Roman"/>
          <w:sz w:val="24"/>
          <w:szCs w:val="24"/>
          <w:lang w:val="el-GR"/>
        </w:rPr>
        <w:t xml:space="preserve">Διαχείρισης  </w:t>
      </w:r>
      <w:r w:rsidRPr="00834421">
        <w:rPr>
          <w:rFonts w:ascii="Times New Roman" w:eastAsia="Times New Roman" w:hAnsi="Times New Roman" w:cs="Times New Roman"/>
          <w:sz w:val="24"/>
          <w:szCs w:val="24"/>
          <w:lang w:val="el-GR"/>
        </w:rPr>
        <w:t xml:space="preserve">Ιατροτεχνολογικού </w:t>
      </w:r>
      <w:r w:rsidR="00DE23E1" w:rsidRPr="00834421">
        <w:rPr>
          <w:rFonts w:ascii="Times New Roman" w:eastAsia="Times New Roman" w:hAnsi="Times New Roman" w:cs="Times New Roman"/>
          <w:sz w:val="24"/>
          <w:szCs w:val="24"/>
          <w:lang w:val="el-GR"/>
        </w:rPr>
        <w:t xml:space="preserve">Εξοπλισμού </w:t>
      </w:r>
    </w:p>
    <w:p w:rsidR="003C7007" w:rsidRPr="00834421" w:rsidRDefault="00DE23E1"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Ομάδα </w:t>
      </w:r>
      <w:r w:rsidR="007D26FE">
        <w:rPr>
          <w:rFonts w:ascii="Times New Roman" w:eastAsia="Times New Roman" w:hAnsi="Times New Roman" w:cs="Times New Roman"/>
          <w:sz w:val="24"/>
          <w:szCs w:val="24"/>
          <w:lang w:val="el-GR"/>
        </w:rPr>
        <w:t xml:space="preserve">Διαχείρισης </w:t>
      </w:r>
      <w:r w:rsidR="00AD4322" w:rsidRPr="00834421">
        <w:rPr>
          <w:rFonts w:ascii="Times New Roman" w:eastAsia="Times New Roman" w:hAnsi="Times New Roman" w:cs="Times New Roman"/>
          <w:sz w:val="24"/>
          <w:szCs w:val="24"/>
          <w:lang w:val="el-GR"/>
        </w:rPr>
        <w:t>Ι</w:t>
      </w:r>
      <w:r w:rsidR="007D26FE">
        <w:rPr>
          <w:rFonts w:ascii="Times New Roman" w:eastAsia="Times New Roman" w:hAnsi="Times New Roman" w:cs="Times New Roman"/>
          <w:sz w:val="24"/>
          <w:szCs w:val="24"/>
          <w:lang w:val="el-GR"/>
        </w:rPr>
        <w:t>ατρικών Α</w:t>
      </w:r>
      <w:r w:rsidRPr="00834421">
        <w:rPr>
          <w:rFonts w:ascii="Times New Roman" w:eastAsia="Times New Roman" w:hAnsi="Times New Roman" w:cs="Times New Roman"/>
          <w:sz w:val="24"/>
          <w:szCs w:val="24"/>
          <w:lang w:val="el-GR"/>
        </w:rPr>
        <w:t xml:space="preserve">ναλώσιμων </w:t>
      </w:r>
    </w:p>
    <w:p w:rsidR="003C7007" w:rsidRPr="00834421" w:rsidRDefault="00DE23E1"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Ομάδα </w:t>
      </w:r>
      <w:r w:rsidR="007D26FE">
        <w:rPr>
          <w:rFonts w:ascii="Times New Roman" w:eastAsia="Times New Roman" w:hAnsi="Times New Roman" w:cs="Times New Roman"/>
          <w:sz w:val="24"/>
          <w:szCs w:val="24"/>
          <w:lang w:val="el-GR"/>
        </w:rPr>
        <w:t>Διαχείρισης Ερ</w:t>
      </w:r>
      <w:r w:rsidR="007D26FE" w:rsidRPr="00834421">
        <w:rPr>
          <w:rFonts w:ascii="Times New Roman" w:eastAsia="Times New Roman" w:hAnsi="Times New Roman" w:cs="Times New Roman"/>
          <w:sz w:val="24"/>
          <w:szCs w:val="24"/>
          <w:lang w:val="el-GR"/>
        </w:rPr>
        <w:t>γαστηριακών</w:t>
      </w:r>
      <w:r w:rsidR="007D26FE">
        <w:rPr>
          <w:rFonts w:ascii="Times New Roman" w:eastAsia="Times New Roman" w:hAnsi="Times New Roman" w:cs="Times New Roman"/>
          <w:sz w:val="24"/>
          <w:szCs w:val="24"/>
          <w:lang w:val="el-GR"/>
        </w:rPr>
        <w:t xml:space="preserve"> Α</w:t>
      </w:r>
      <w:r w:rsidR="00A602F5" w:rsidRPr="00834421">
        <w:rPr>
          <w:rFonts w:ascii="Times New Roman" w:eastAsia="Times New Roman" w:hAnsi="Times New Roman" w:cs="Times New Roman"/>
          <w:sz w:val="24"/>
          <w:szCs w:val="24"/>
          <w:lang w:val="el-GR"/>
        </w:rPr>
        <w:t>ναλωσίμων</w:t>
      </w:r>
    </w:p>
    <w:p w:rsidR="003C7007" w:rsidRPr="00834421" w:rsidRDefault="00CC463A"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Ομάδα Α</w:t>
      </w:r>
      <w:r w:rsidR="00AC7733" w:rsidRPr="00834421">
        <w:rPr>
          <w:rFonts w:ascii="Times New Roman" w:eastAsia="Times New Roman" w:hAnsi="Times New Roman" w:cs="Times New Roman"/>
          <w:sz w:val="24"/>
          <w:szCs w:val="24"/>
          <w:lang w:val="el-GR"/>
        </w:rPr>
        <w:t xml:space="preserve">νάθεσης </w:t>
      </w:r>
      <w:r w:rsidR="007D26FE">
        <w:rPr>
          <w:rFonts w:ascii="Times New Roman" w:eastAsia="Times New Roman" w:hAnsi="Times New Roman" w:cs="Times New Roman"/>
          <w:sz w:val="24"/>
          <w:szCs w:val="24"/>
          <w:lang w:val="el-GR"/>
        </w:rPr>
        <w:t>Σ</w:t>
      </w:r>
      <w:r w:rsidR="002739CD" w:rsidRPr="00834421">
        <w:rPr>
          <w:rFonts w:ascii="Times New Roman" w:eastAsia="Times New Roman" w:hAnsi="Times New Roman" w:cs="Times New Roman"/>
          <w:sz w:val="24"/>
          <w:szCs w:val="24"/>
          <w:lang w:val="el-GR"/>
        </w:rPr>
        <w:t>υμβάσεων</w:t>
      </w:r>
    </w:p>
    <w:p w:rsidR="002739CD" w:rsidRPr="00834421" w:rsidRDefault="00A602F5" w:rsidP="003C7007">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Ο</w:t>
      </w:r>
      <w:r w:rsidR="002739CD" w:rsidRPr="00834421">
        <w:rPr>
          <w:rFonts w:ascii="Times New Roman" w:eastAsia="Times New Roman" w:hAnsi="Times New Roman" w:cs="Times New Roman"/>
          <w:sz w:val="24"/>
          <w:szCs w:val="24"/>
          <w:lang w:val="el-GR"/>
        </w:rPr>
        <w:t xml:space="preserve">μάδα Μηχανογράφησης </w:t>
      </w:r>
    </w:p>
    <w:p w:rsidR="00350FA9" w:rsidRPr="007D26FE" w:rsidRDefault="00DE23E1" w:rsidP="007D26FE">
      <w:pPr>
        <w:pStyle w:val="ListParagraph"/>
        <w:numPr>
          <w:ilvl w:val="0"/>
          <w:numId w:val="4"/>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 Αρχείο</w:t>
      </w:r>
    </w:p>
    <w:p w:rsidR="00350FA9" w:rsidRPr="007D26FE" w:rsidRDefault="00350FA9" w:rsidP="00350FA9">
      <w:pPr>
        <w:shd w:val="clear" w:color="auto" w:fill="FFFFFF"/>
        <w:spacing w:after="225" w:line="240" w:lineRule="auto"/>
        <w:jc w:val="both"/>
        <w:textAlignment w:val="top"/>
        <w:outlineLvl w:val="0"/>
        <w:rPr>
          <w:rFonts w:ascii="Times New Roman" w:eastAsia="Times New Roman" w:hAnsi="Times New Roman" w:cs="Times New Roman"/>
          <w:b/>
          <w:bCs/>
          <w:i/>
          <w:color w:val="1F497D" w:themeColor="text2"/>
          <w:kern w:val="36"/>
          <w:sz w:val="24"/>
          <w:szCs w:val="24"/>
          <w:lang w:val="el-GR"/>
        </w:rPr>
      </w:pPr>
      <w:r w:rsidRPr="007D26FE">
        <w:rPr>
          <w:rFonts w:ascii="Times New Roman" w:eastAsia="Times New Roman" w:hAnsi="Times New Roman" w:cs="Times New Roman"/>
          <w:b/>
          <w:i/>
          <w:color w:val="1F497D" w:themeColor="text2"/>
          <w:sz w:val="24"/>
          <w:szCs w:val="24"/>
          <w:lang w:val="el-GR"/>
        </w:rPr>
        <w:t xml:space="preserve">Β.7.3 </w:t>
      </w:r>
      <w:r w:rsidRPr="007D26FE">
        <w:rPr>
          <w:rFonts w:ascii="Times New Roman" w:eastAsia="Times New Roman" w:hAnsi="Times New Roman" w:cs="Times New Roman"/>
          <w:b/>
          <w:bCs/>
          <w:i/>
          <w:color w:val="1F497D" w:themeColor="text2"/>
          <w:kern w:val="36"/>
          <w:sz w:val="24"/>
          <w:szCs w:val="24"/>
          <w:lang w:val="el-GR"/>
        </w:rPr>
        <w:t>Δραστηριότητες</w:t>
      </w:r>
    </w:p>
    <w:p w:rsidR="007D26FE" w:rsidRDefault="00350FA9" w:rsidP="00350FA9">
      <w:pPr>
        <w:shd w:val="clear" w:color="auto" w:fill="FFFFFF"/>
        <w:spacing w:after="225" w:line="360" w:lineRule="auto"/>
        <w:jc w:val="both"/>
        <w:textAlignment w:val="top"/>
        <w:outlineLvl w:val="0"/>
        <w:rPr>
          <w:rFonts w:ascii="Times New Roman" w:eastAsia="Times New Roman" w:hAnsi="Times New Roman" w:cs="Times New Roman"/>
          <w:bCs/>
          <w:kern w:val="36"/>
          <w:sz w:val="24"/>
          <w:szCs w:val="24"/>
          <w:lang w:val="el-GR"/>
        </w:rPr>
      </w:pPr>
      <w:r w:rsidRPr="00834421">
        <w:rPr>
          <w:rFonts w:ascii="Times New Roman" w:eastAsia="Times New Roman" w:hAnsi="Times New Roman" w:cs="Times New Roman"/>
          <w:bCs/>
          <w:kern w:val="36"/>
          <w:sz w:val="24"/>
          <w:szCs w:val="24"/>
          <w:lang w:val="el-GR"/>
        </w:rPr>
        <w:t xml:space="preserve">Η Διεύθυνση </w:t>
      </w:r>
      <w:r w:rsidR="007D26FE">
        <w:rPr>
          <w:rFonts w:ascii="Times New Roman" w:eastAsia="Times New Roman" w:hAnsi="Times New Roman" w:cs="Times New Roman"/>
          <w:bCs/>
          <w:kern w:val="36"/>
          <w:sz w:val="24"/>
          <w:szCs w:val="24"/>
          <w:lang w:val="el-GR"/>
        </w:rPr>
        <w:t xml:space="preserve">Αγορών και Προμηθειών </w:t>
      </w:r>
      <w:r w:rsidRPr="00834421">
        <w:rPr>
          <w:rFonts w:ascii="Times New Roman" w:eastAsia="Times New Roman" w:hAnsi="Times New Roman" w:cs="Times New Roman"/>
          <w:bCs/>
          <w:kern w:val="36"/>
          <w:sz w:val="24"/>
          <w:szCs w:val="24"/>
          <w:lang w:val="el-GR"/>
        </w:rPr>
        <w:t xml:space="preserve">είναι αρμόδια για τον εντοπισμό των αναγκών, τη διενέργεια διαγωνισμών σύμφωνα με τον περί Σύναψης Δημοσίων Συμβάσεων Νόμο, τη συμμετοχή στην διαδικασία αξιολόγησης των διαγωνισμών, την ανάθεση των διαγωνισμών και την παρακολούθηση στη διαχείριση των συμβάσεων.  </w:t>
      </w:r>
    </w:p>
    <w:p w:rsidR="002715D6" w:rsidRDefault="002715D6" w:rsidP="00350FA9">
      <w:pPr>
        <w:shd w:val="clear" w:color="auto" w:fill="FFFFFF"/>
        <w:spacing w:after="225" w:line="360" w:lineRule="auto"/>
        <w:jc w:val="both"/>
        <w:textAlignment w:val="top"/>
        <w:outlineLvl w:val="0"/>
        <w:rPr>
          <w:rFonts w:ascii="Times New Roman" w:eastAsia="Times New Roman" w:hAnsi="Times New Roman" w:cs="Times New Roman"/>
          <w:bCs/>
          <w:kern w:val="36"/>
          <w:sz w:val="24"/>
          <w:szCs w:val="24"/>
          <w:lang w:val="el-GR"/>
        </w:rPr>
      </w:pPr>
      <w:r>
        <w:rPr>
          <w:rFonts w:ascii="Times New Roman" w:eastAsia="Times New Roman" w:hAnsi="Times New Roman" w:cs="Times New Roman"/>
          <w:bCs/>
          <w:kern w:val="36"/>
          <w:sz w:val="24"/>
          <w:szCs w:val="24"/>
          <w:lang w:val="el-GR"/>
        </w:rPr>
        <w:lastRenderedPageBreak/>
        <w:t>Π</w:t>
      </w:r>
      <w:r w:rsidRPr="00834421">
        <w:rPr>
          <w:rFonts w:ascii="Times New Roman" w:eastAsia="Times New Roman" w:hAnsi="Times New Roman" w:cs="Times New Roman"/>
          <w:bCs/>
          <w:kern w:val="36"/>
          <w:sz w:val="24"/>
          <w:szCs w:val="24"/>
          <w:lang w:val="el-GR"/>
        </w:rPr>
        <w:t>αράλληλα</w:t>
      </w:r>
      <w:r>
        <w:rPr>
          <w:rFonts w:ascii="Times New Roman" w:eastAsia="Times New Roman" w:hAnsi="Times New Roman" w:cs="Times New Roman"/>
          <w:bCs/>
          <w:kern w:val="36"/>
          <w:sz w:val="24"/>
          <w:szCs w:val="24"/>
          <w:lang w:val="el-GR"/>
        </w:rPr>
        <w:t>,</w:t>
      </w:r>
      <w:r w:rsidRPr="00834421">
        <w:rPr>
          <w:rFonts w:ascii="Times New Roman" w:eastAsia="Times New Roman" w:hAnsi="Times New Roman" w:cs="Times New Roman"/>
          <w:bCs/>
          <w:kern w:val="36"/>
          <w:sz w:val="24"/>
          <w:szCs w:val="24"/>
          <w:lang w:val="el-GR"/>
        </w:rPr>
        <w:t xml:space="preserve"> </w:t>
      </w:r>
      <w:r>
        <w:rPr>
          <w:rFonts w:ascii="Times New Roman" w:eastAsia="Times New Roman" w:hAnsi="Times New Roman" w:cs="Times New Roman"/>
          <w:bCs/>
          <w:kern w:val="36"/>
          <w:sz w:val="24"/>
          <w:szCs w:val="24"/>
          <w:lang w:val="el-GR"/>
        </w:rPr>
        <w:t>α</w:t>
      </w:r>
      <w:r w:rsidR="00350FA9" w:rsidRPr="00834421">
        <w:rPr>
          <w:rFonts w:ascii="Times New Roman" w:eastAsia="Times New Roman" w:hAnsi="Times New Roman" w:cs="Times New Roman"/>
          <w:bCs/>
          <w:kern w:val="36"/>
          <w:sz w:val="24"/>
          <w:szCs w:val="24"/>
          <w:lang w:val="el-GR"/>
        </w:rPr>
        <w:t>σκεί συντονιστικό ρόλο για την ορθή παραλαβή των αναλωσίμων και των εξοπλισμών στα Κρατικά Νοσηλευτήρια, καθώς και στην Κεντρική Αποθήκη των Ιατρικών Υπηρεσιών και Υπηρεσιών Δημόσιας Υγείας</w:t>
      </w:r>
      <w:r>
        <w:rPr>
          <w:rFonts w:ascii="Times New Roman" w:eastAsia="Times New Roman" w:hAnsi="Times New Roman" w:cs="Times New Roman"/>
          <w:bCs/>
          <w:kern w:val="36"/>
          <w:sz w:val="24"/>
          <w:szCs w:val="24"/>
          <w:lang w:val="el-GR"/>
        </w:rPr>
        <w:t xml:space="preserve">. </w:t>
      </w:r>
    </w:p>
    <w:p w:rsidR="00DC4E11" w:rsidRPr="00D71DD5" w:rsidRDefault="002715D6" w:rsidP="00DC4E11">
      <w:pPr>
        <w:spacing w:line="360" w:lineRule="auto"/>
        <w:jc w:val="both"/>
        <w:rPr>
          <w:rFonts w:ascii="Times New Roman" w:hAnsi="Times New Roman" w:cs="Times New Roman"/>
          <w:sz w:val="24"/>
          <w:szCs w:val="24"/>
          <w:lang w:val="el-GR"/>
        </w:rPr>
      </w:pPr>
      <w:r w:rsidRPr="00D71DD5">
        <w:rPr>
          <w:rFonts w:ascii="Times New Roman" w:eastAsia="Times New Roman" w:hAnsi="Times New Roman" w:cs="Times New Roman"/>
          <w:bCs/>
          <w:kern w:val="36"/>
          <w:sz w:val="24"/>
          <w:szCs w:val="24"/>
          <w:lang w:val="el-GR"/>
        </w:rPr>
        <w:t>Τέλος</w:t>
      </w:r>
      <w:r w:rsidR="00DC4E11" w:rsidRPr="00D71DD5">
        <w:rPr>
          <w:rFonts w:ascii="Times New Roman" w:hAnsi="Times New Roman" w:cs="Times New Roman"/>
          <w:sz w:val="24"/>
          <w:szCs w:val="24"/>
          <w:lang w:val="el-GR"/>
        </w:rPr>
        <w:t>, με στόχο τη μείωση των αλόγιστων και ανεξέλεγκτων αιτημάτων από τα Κρατικά Νοσηλευτήρια, αλλά παράλληλα και την ενίσχυση του έλεγχου, βελτιστοποιώντας την παροχή υπηρεσιών προς τα Κρατικά Νοσηλευτήρια</w:t>
      </w:r>
      <w:r w:rsidR="004E4795">
        <w:rPr>
          <w:rFonts w:ascii="Times New Roman" w:hAnsi="Times New Roman" w:cs="Times New Roman"/>
          <w:sz w:val="24"/>
          <w:szCs w:val="24"/>
          <w:lang w:val="el-GR"/>
        </w:rPr>
        <w:t>,</w:t>
      </w:r>
      <w:r w:rsidR="00DC4E11" w:rsidRPr="00D71DD5">
        <w:rPr>
          <w:rFonts w:ascii="Times New Roman" w:hAnsi="Times New Roman" w:cs="Times New Roman"/>
          <w:sz w:val="24"/>
          <w:szCs w:val="24"/>
          <w:lang w:val="el-GR"/>
        </w:rPr>
        <w:t xml:space="preserve"> η </w:t>
      </w:r>
      <w:r w:rsidR="00D71DD5">
        <w:rPr>
          <w:rFonts w:ascii="Times New Roman" w:hAnsi="Times New Roman" w:cs="Times New Roman"/>
          <w:sz w:val="24"/>
          <w:szCs w:val="24"/>
          <w:lang w:val="el-GR"/>
        </w:rPr>
        <w:t>Διεύθυνση</w:t>
      </w:r>
      <w:r w:rsidR="00DC4E11" w:rsidRPr="00D71DD5">
        <w:rPr>
          <w:rFonts w:ascii="Times New Roman" w:hAnsi="Times New Roman" w:cs="Times New Roman"/>
          <w:sz w:val="24"/>
          <w:szCs w:val="24"/>
          <w:lang w:val="el-GR"/>
        </w:rPr>
        <w:t xml:space="preserve"> </w:t>
      </w:r>
      <w:r w:rsidR="00D71DD5">
        <w:rPr>
          <w:rFonts w:ascii="Times New Roman" w:hAnsi="Times New Roman" w:cs="Times New Roman"/>
          <w:sz w:val="24"/>
          <w:szCs w:val="24"/>
          <w:lang w:val="el-GR"/>
        </w:rPr>
        <w:t xml:space="preserve">προώθησε </w:t>
      </w:r>
      <w:r w:rsidR="00DC4E11" w:rsidRPr="00D71DD5">
        <w:rPr>
          <w:rFonts w:ascii="Times New Roman" w:hAnsi="Times New Roman" w:cs="Times New Roman"/>
          <w:sz w:val="24"/>
          <w:szCs w:val="24"/>
          <w:lang w:val="el-GR"/>
        </w:rPr>
        <w:t xml:space="preserve"> πρόταση</w:t>
      </w:r>
      <w:r w:rsidR="00D71DD5">
        <w:rPr>
          <w:rFonts w:ascii="Times New Roman" w:hAnsi="Times New Roman" w:cs="Times New Roman"/>
          <w:sz w:val="24"/>
          <w:szCs w:val="24"/>
          <w:lang w:val="el-GR"/>
        </w:rPr>
        <w:t xml:space="preserve"> προς τη Διεύθυνση του Υπουργείου Υγείας, για</w:t>
      </w:r>
      <w:r w:rsidR="00DC4E11" w:rsidRPr="00D71DD5">
        <w:rPr>
          <w:rFonts w:ascii="Times New Roman" w:hAnsi="Times New Roman" w:cs="Times New Roman"/>
          <w:sz w:val="24"/>
          <w:szCs w:val="24"/>
          <w:lang w:val="el-GR"/>
        </w:rPr>
        <w:t xml:space="preserve"> θεσμοθέτηση</w:t>
      </w:r>
      <w:r w:rsidR="00DC4E11" w:rsidRPr="00D71DD5">
        <w:rPr>
          <w:rFonts w:ascii="Times New Roman" w:hAnsi="Times New Roman" w:cs="Times New Roman"/>
          <w:i/>
          <w:iCs/>
          <w:sz w:val="24"/>
          <w:szCs w:val="24"/>
          <w:lang w:val="el-GR"/>
        </w:rPr>
        <w:t xml:space="preserve"> Μηχανισμού Επιλογής Καθορισμού και Ιεράρχησης Αναγκών</w:t>
      </w:r>
      <w:r w:rsidR="00D71DD5">
        <w:rPr>
          <w:rFonts w:ascii="Times New Roman" w:hAnsi="Times New Roman" w:cs="Times New Roman"/>
          <w:i/>
          <w:iCs/>
          <w:sz w:val="24"/>
          <w:szCs w:val="24"/>
          <w:lang w:val="el-GR"/>
        </w:rPr>
        <w:t xml:space="preserve">. </w:t>
      </w:r>
      <w:r w:rsidR="00D71DD5" w:rsidRPr="00D71DD5">
        <w:rPr>
          <w:rFonts w:ascii="Times New Roman" w:hAnsi="Times New Roman" w:cs="Times New Roman"/>
          <w:iCs/>
          <w:sz w:val="24"/>
          <w:szCs w:val="24"/>
          <w:lang w:val="el-GR"/>
        </w:rPr>
        <w:t>Μεταξύ</w:t>
      </w:r>
      <w:r w:rsidR="00D71DD5">
        <w:rPr>
          <w:rFonts w:ascii="Times New Roman" w:hAnsi="Times New Roman" w:cs="Times New Roman"/>
          <w:iCs/>
          <w:sz w:val="24"/>
          <w:szCs w:val="24"/>
          <w:lang w:val="el-GR"/>
        </w:rPr>
        <w:t xml:space="preserve"> άλλων η πρ</w:t>
      </w:r>
      <w:r w:rsidR="00D71DD5" w:rsidRPr="00D71DD5">
        <w:rPr>
          <w:rFonts w:ascii="Times New Roman" w:hAnsi="Times New Roman" w:cs="Times New Roman"/>
          <w:iCs/>
          <w:sz w:val="24"/>
          <w:szCs w:val="24"/>
          <w:lang w:val="el-GR"/>
        </w:rPr>
        <w:t xml:space="preserve">όταση συμπεριλάμβανε </w:t>
      </w:r>
      <w:r w:rsidR="00DC4E11" w:rsidRPr="00D71DD5">
        <w:rPr>
          <w:rFonts w:ascii="Times New Roman" w:hAnsi="Times New Roman" w:cs="Times New Roman"/>
          <w:sz w:val="24"/>
          <w:szCs w:val="24"/>
          <w:lang w:val="el-GR"/>
        </w:rPr>
        <w:t xml:space="preserve">τη σύσταση Νοσοκομειακών Επιτροπών Καθορισμού και Ιεράρχησης Αναγκών σε κάθε νοσηλευτήριο, καθώς και τη σύσταση  </w:t>
      </w:r>
      <w:r w:rsidR="00DC4E11" w:rsidRPr="00D71DD5">
        <w:rPr>
          <w:rFonts w:ascii="Times New Roman" w:hAnsi="Times New Roman" w:cs="Times New Roman"/>
          <w:i/>
          <w:iCs/>
          <w:sz w:val="24"/>
          <w:szCs w:val="24"/>
          <w:lang w:val="el-GR"/>
        </w:rPr>
        <w:t>Κεντρικής Επιτροπής Έγκρισης Αναγκών,</w:t>
      </w:r>
      <w:r w:rsidR="00DC4E11" w:rsidRPr="00D71DD5">
        <w:rPr>
          <w:rFonts w:ascii="Times New Roman" w:hAnsi="Times New Roman" w:cs="Times New Roman"/>
          <w:sz w:val="24"/>
          <w:szCs w:val="24"/>
          <w:lang w:val="el-GR"/>
        </w:rPr>
        <w:t xml:space="preserve"> σε επίπεδο Υπουργείου. </w:t>
      </w:r>
    </w:p>
    <w:p w:rsidR="00DC4E11" w:rsidRDefault="00DC4E11" w:rsidP="00350FA9">
      <w:pPr>
        <w:shd w:val="clear" w:color="auto" w:fill="FFFFFF"/>
        <w:spacing w:after="225" w:line="360" w:lineRule="auto"/>
        <w:jc w:val="both"/>
        <w:textAlignment w:val="top"/>
        <w:outlineLvl w:val="0"/>
        <w:rPr>
          <w:rFonts w:ascii="Times New Roman" w:hAnsi="Times New Roman" w:cs="Times New Roman"/>
          <w:sz w:val="24"/>
          <w:szCs w:val="24"/>
          <w:lang w:val="el-GR"/>
        </w:rPr>
      </w:pPr>
      <w:r>
        <w:rPr>
          <w:rFonts w:ascii="Times New Roman" w:eastAsia="Times New Roman" w:hAnsi="Times New Roman" w:cs="Times New Roman"/>
          <w:bCs/>
          <w:kern w:val="36"/>
          <w:sz w:val="24"/>
          <w:szCs w:val="24"/>
          <w:lang w:val="el-GR"/>
        </w:rPr>
        <w:t xml:space="preserve">Η Διεύθυνση Αγορών και Προμηθειών αναλαμβάνει το συντονισμό και παρουσίαση των αιτημάτων που προωθούνται από τις Νοσοκομειακές Επιτροπές </w:t>
      </w:r>
      <w:r w:rsidRPr="003832C9">
        <w:rPr>
          <w:rFonts w:ascii="Times New Roman" w:hAnsi="Times New Roman" w:cs="Times New Roman"/>
          <w:sz w:val="24"/>
          <w:szCs w:val="24"/>
          <w:lang w:val="el-GR"/>
        </w:rPr>
        <w:t>Καθορισμού και Ιεράρχησης Αναγκών</w:t>
      </w:r>
      <w:r>
        <w:rPr>
          <w:rFonts w:ascii="Times New Roman" w:hAnsi="Times New Roman" w:cs="Times New Roman"/>
          <w:sz w:val="24"/>
          <w:szCs w:val="24"/>
          <w:lang w:val="el-GR"/>
        </w:rPr>
        <w:t xml:space="preserve"> προς την Κεντρική Επιτροπή Έγκρισης Αναγκών και εκτελεί χρέη γραμματείας της Επιτροπής. </w:t>
      </w:r>
    </w:p>
    <w:p w:rsidR="00DC4E11" w:rsidRDefault="00DC4E11" w:rsidP="00350FA9">
      <w:pPr>
        <w:shd w:val="clear" w:color="auto" w:fill="FFFFFF"/>
        <w:spacing w:after="225" w:line="360" w:lineRule="auto"/>
        <w:jc w:val="both"/>
        <w:textAlignment w:val="top"/>
        <w:outlineLvl w:val="0"/>
        <w:rPr>
          <w:rFonts w:ascii="Times New Roman" w:hAnsi="Times New Roman" w:cs="Times New Roman"/>
          <w:sz w:val="24"/>
          <w:szCs w:val="24"/>
          <w:lang w:val="el-GR"/>
        </w:rPr>
      </w:pPr>
      <w:r>
        <w:rPr>
          <w:rFonts w:ascii="Times New Roman" w:hAnsi="Times New Roman" w:cs="Times New Roman"/>
          <w:sz w:val="24"/>
          <w:szCs w:val="24"/>
          <w:lang w:val="el-GR"/>
        </w:rPr>
        <w:t>Συγκεκριμένα κατά το έτος 2012</w:t>
      </w:r>
      <w:r w:rsidR="004E4795">
        <w:rPr>
          <w:rFonts w:ascii="Times New Roman" w:hAnsi="Times New Roman" w:cs="Times New Roman"/>
          <w:sz w:val="24"/>
          <w:szCs w:val="24"/>
          <w:lang w:val="el-GR"/>
        </w:rPr>
        <w:t>,</w:t>
      </w:r>
      <w:r>
        <w:rPr>
          <w:rFonts w:ascii="Times New Roman" w:hAnsi="Times New Roman" w:cs="Times New Roman"/>
          <w:sz w:val="24"/>
          <w:szCs w:val="24"/>
          <w:lang w:val="el-GR"/>
        </w:rPr>
        <w:t xml:space="preserve"> προωθήθηκαν</w:t>
      </w:r>
      <w:r w:rsidR="00E75769" w:rsidRPr="00E75769">
        <w:rPr>
          <w:rFonts w:ascii="Times New Roman" w:hAnsi="Times New Roman" w:cs="Times New Roman"/>
          <w:sz w:val="24"/>
          <w:szCs w:val="24"/>
          <w:lang w:val="el-GR"/>
        </w:rPr>
        <w:t xml:space="preserve"> </w:t>
      </w:r>
      <w:r w:rsidR="00D71DD5">
        <w:rPr>
          <w:rFonts w:ascii="Times New Roman" w:hAnsi="Times New Roman" w:cs="Times New Roman"/>
          <w:sz w:val="24"/>
          <w:szCs w:val="24"/>
          <w:lang w:val="el-GR"/>
        </w:rPr>
        <w:t xml:space="preserve">στη Διεύθυνση Αγορών και Προμηθειών 200 (διακόσια) περίπου αιτήματα </w:t>
      </w:r>
      <w:r w:rsidR="004E4795">
        <w:rPr>
          <w:rFonts w:ascii="Times New Roman" w:hAnsi="Times New Roman" w:cs="Times New Roman"/>
          <w:sz w:val="24"/>
          <w:szCs w:val="24"/>
          <w:lang w:val="el-GR"/>
        </w:rPr>
        <w:t>από τις Νοσοκομειακές Ε</w:t>
      </w:r>
      <w:r>
        <w:rPr>
          <w:rFonts w:ascii="Times New Roman" w:hAnsi="Times New Roman" w:cs="Times New Roman"/>
          <w:sz w:val="24"/>
          <w:szCs w:val="24"/>
          <w:lang w:val="el-GR"/>
        </w:rPr>
        <w:t>πιτροπές, εκ των οποίων</w:t>
      </w:r>
      <w:r w:rsidR="00D71DD5">
        <w:rPr>
          <w:rFonts w:ascii="Times New Roman" w:hAnsi="Times New Roman" w:cs="Times New Roman"/>
          <w:sz w:val="24"/>
          <w:szCs w:val="24"/>
          <w:lang w:val="el-GR"/>
        </w:rPr>
        <w:t xml:space="preserve"> </w:t>
      </w:r>
      <w:r>
        <w:rPr>
          <w:rFonts w:ascii="Times New Roman" w:hAnsi="Times New Roman" w:cs="Times New Roman"/>
          <w:sz w:val="24"/>
          <w:szCs w:val="24"/>
          <w:lang w:val="el-GR"/>
        </w:rPr>
        <w:t>εγκρίθηκαν</w:t>
      </w:r>
      <w:r w:rsidR="00D71DD5">
        <w:rPr>
          <w:rFonts w:ascii="Times New Roman" w:hAnsi="Times New Roman" w:cs="Times New Roman"/>
          <w:sz w:val="24"/>
          <w:szCs w:val="24"/>
          <w:lang w:val="el-GR"/>
        </w:rPr>
        <w:t xml:space="preserve"> τα 130 (εκατοτριάντα) </w:t>
      </w:r>
      <w:r>
        <w:rPr>
          <w:rFonts w:ascii="Times New Roman" w:hAnsi="Times New Roman" w:cs="Times New Roman"/>
          <w:sz w:val="24"/>
          <w:szCs w:val="24"/>
          <w:lang w:val="el-GR"/>
        </w:rPr>
        <w:t xml:space="preserve">και δρομολογήθηκαν οι αντίστοιχες διαδικασίες για εξασφάλισή τους. </w:t>
      </w:r>
      <w:r w:rsidR="00D71DD5">
        <w:rPr>
          <w:rFonts w:ascii="Times New Roman" w:hAnsi="Times New Roman" w:cs="Times New Roman"/>
          <w:sz w:val="24"/>
          <w:szCs w:val="24"/>
          <w:lang w:val="el-GR"/>
        </w:rPr>
        <w:t xml:space="preserve">Τα αιτήματα αφορούσαν κυρίως εξοπλισμό /μικροεξοπλισμό, για διευκόλυνση της εύρυθμης λειτουργίας των κρατικών νοσηλευτηρίων. </w:t>
      </w:r>
    </w:p>
    <w:p w:rsidR="00DC4E11" w:rsidRPr="00834421" w:rsidRDefault="00DC4E11" w:rsidP="00350FA9">
      <w:pPr>
        <w:shd w:val="clear" w:color="auto" w:fill="FFFFFF"/>
        <w:spacing w:after="225" w:line="360" w:lineRule="auto"/>
        <w:jc w:val="both"/>
        <w:textAlignment w:val="top"/>
        <w:outlineLvl w:val="0"/>
        <w:rPr>
          <w:rFonts w:ascii="Times New Roman" w:eastAsia="Times New Roman" w:hAnsi="Times New Roman" w:cs="Times New Roman"/>
          <w:bCs/>
          <w:kern w:val="36"/>
          <w:sz w:val="24"/>
          <w:szCs w:val="24"/>
          <w:lang w:val="el-GR"/>
        </w:rPr>
      </w:pPr>
    </w:p>
    <w:p w:rsidR="00350FA9" w:rsidRPr="00D71DD5" w:rsidRDefault="00350FA9" w:rsidP="00350FA9">
      <w:pPr>
        <w:spacing w:line="360" w:lineRule="auto"/>
        <w:jc w:val="both"/>
        <w:rPr>
          <w:rFonts w:ascii="Times New Roman" w:hAnsi="Times New Roman" w:cs="Times New Roman"/>
          <w:b/>
          <w:i/>
          <w:color w:val="1F497D" w:themeColor="text2"/>
          <w:sz w:val="24"/>
          <w:szCs w:val="24"/>
          <w:lang w:val="el-GR"/>
        </w:rPr>
      </w:pPr>
      <w:r w:rsidRPr="00D71DD5">
        <w:rPr>
          <w:rFonts w:ascii="Times New Roman" w:eastAsia="Times New Roman" w:hAnsi="Times New Roman" w:cs="Times New Roman"/>
          <w:b/>
          <w:i/>
          <w:color w:val="1F497D" w:themeColor="text2"/>
          <w:sz w:val="24"/>
          <w:szCs w:val="24"/>
          <w:lang w:val="el-GR"/>
        </w:rPr>
        <w:t xml:space="preserve">Β.7.4 </w:t>
      </w:r>
      <w:r w:rsidRPr="00D71DD5">
        <w:rPr>
          <w:rFonts w:ascii="Times New Roman" w:hAnsi="Times New Roman" w:cs="Times New Roman"/>
          <w:b/>
          <w:i/>
          <w:color w:val="1F497D" w:themeColor="text2"/>
          <w:sz w:val="24"/>
          <w:szCs w:val="24"/>
          <w:lang w:val="el-GR"/>
        </w:rPr>
        <w:t>Ομάδα Μηχανογράφησης</w:t>
      </w:r>
    </w:p>
    <w:p w:rsidR="00350FA9" w:rsidRPr="00834421" w:rsidRDefault="00350FA9" w:rsidP="00350FA9">
      <w:pPr>
        <w:pStyle w:val="BodyText"/>
        <w:spacing w:line="360" w:lineRule="auto"/>
        <w:rPr>
          <w:rFonts w:ascii="Times New Roman" w:eastAsia="Arial Unicode MS" w:hAnsi="Times New Roman" w:cs="Times New Roman"/>
          <w:u w:val="single"/>
        </w:rPr>
      </w:pPr>
      <w:r w:rsidRPr="00834421">
        <w:rPr>
          <w:rFonts w:ascii="Times New Roman" w:hAnsi="Times New Roman" w:cs="Times New Roman"/>
        </w:rPr>
        <w:t xml:space="preserve">Παρόλο που δεν έχει ακόμη εφαρμοστεί πλήρως το ενιαίο λογισμικό σύστημα διαχείρισης συμβάσεων και αποθεμάτων, η ομάδα μηχανογράφησης της Διεύθυνσης έχει ήδη επιτελέσει σημαντικό έργο, όσο αφορά </w:t>
      </w:r>
      <w:r w:rsidR="004E4795">
        <w:rPr>
          <w:rFonts w:ascii="Times New Roman" w:hAnsi="Times New Roman" w:cs="Times New Roman"/>
        </w:rPr>
        <w:t>στ</w:t>
      </w:r>
      <w:r w:rsidRPr="00834421">
        <w:rPr>
          <w:rFonts w:ascii="Times New Roman" w:hAnsi="Times New Roman" w:cs="Times New Roman"/>
        </w:rPr>
        <w:t xml:space="preserve">η διαχείριση των συμβάσεων, τον έγκαιρο προγραμματισμό και ουσιαστικά έχει συμβάλει  </w:t>
      </w:r>
      <w:r w:rsidR="00D71DD5">
        <w:rPr>
          <w:rFonts w:ascii="Times New Roman" w:hAnsi="Times New Roman" w:cs="Times New Roman"/>
        </w:rPr>
        <w:t>στον περιορισμό</w:t>
      </w:r>
      <w:r w:rsidRPr="00834421">
        <w:rPr>
          <w:rFonts w:ascii="Times New Roman" w:hAnsi="Times New Roman" w:cs="Times New Roman"/>
        </w:rPr>
        <w:t xml:space="preserve">  φαινομένων του παρελθόντος, όπου παρατηρούνταν ελλείψεις σε αναλώσιμα, αλλά και εξοπλισμούς στα κρατικά Νοσηλευτήρια. </w:t>
      </w:r>
    </w:p>
    <w:p w:rsidR="007448FB" w:rsidRPr="003273E8" w:rsidRDefault="00D71DD5" w:rsidP="00350FA9">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lastRenderedPageBreak/>
        <w:t>Συγκεκριμένα</w:t>
      </w:r>
      <w:r w:rsidR="004E4795">
        <w:rPr>
          <w:rFonts w:ascii="Times New Roman" w:eastAsia="Times New Roman" w:hAnsi="Times New Roman" w:cs="Times New Roman"/>
          <w:sz w:val="24"/>
          <w:szCs w:val="24"/>
          <w:lang w:val="el-GR"/>
        </w:rPr>
        <w:t xml:space="preserve"> επιπλεόν με την υποωβολή παραγγελιων σε κεντρικό επίπεδο,</w:t>
      </w:r>
      <w:r>
        <w:rPr>
          <w:rFonts w:ascii="Times New Roman" w:eastAsia="Times New Roman" w:hAnsi="Times New Roman" w:cs="Times New Roman"/>
          <w:sz w:val="24"/>
          <w:szCs w:val="24"/>
          <w:lang w:val="el-GR"/>
        </w:rPr>
        <w:t xml:space="preserve"> κατά το έτος 2012 </w:t>
      </w:r>
      <w:r w:rsidR="003273E8">
        <w:rPr>
          <w:rFonts w:ascii="Times New Roman" w:eastAsia="Times New Roman" w:hAnsi="Times New Roman" w:cs="Times New Roman"/>
          <w:sz w:val="24"/>
          <w:szCs w:val="24"/>
          <w:lang w:val="el-GR"/>
        </w:rPr>
        <w:t>σχεδιάστηκε και δρομολογήθηκε η ενοποίηση του μηχανογραφικού συστήματος. Ο σχεδιασμός αφορούσε τρεις  φάσεις</w:t>
      </w:r>
      <w:r w:rsidR="003273E8" w:rsidRPr="003273E8">
        <w:rPr>
          <w:rFonts w:ascii="Times New Roman" w:eastAsia="Times New Roman" w:hAnsi="Times New Roman" w:cs="Times New Roman"/>
          <w:sz w:val="24"/>
          <w:szCs w:val="24"/>
          <w:lang w:val="el-GR"/>
        </w:rPr>
        <w:t xml:space="preserve"> :</w:t>
      </w:r>
    </w:p>
    <w:p w:rsidR="003273E8" w:rsidRPr="003273E8" w:rsidRDefault="003273E8" w:rsidP="00350FA9">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3273E8">
        <w:rPr>
          <w:rFonts w:ascii="Times New Roman" w:eastAsia="Times New Roman" w:hAnsi="Times New Roman" w:cs="Times New Roman"/>
          <w:i/>
          <w:color w:val="1F497D" w:themeColor="text2"/>
          <w:sz w:val="24"/>
          <w:szCs w:val="24"/>
          <w:lang w:val="el-GR"/>
        </w:rPr>
        <w:t xml:space="preserve">Φάση 1 : </w:t>
      </w:r>
      <w:r w:rsidRPr="003273E8">
        <w:rPr>
          <w:rFonts w:ascii="Times New Roman" w:eastAsia="Times New Roman" w:hAnsi="Times New Roman" w:cs="Times New Roman"/>
          <w:sz w:val="24"/>
          <w:szCs w:val="24"/>
          <w:lang w:val="el-GR"/>
        </w:rPr>
        <w:t>Ολοκλήρωση του Έργου της Ομάδας Μηχανογράφησης εντός της Διεύθυνσης, με όρου</w:t>
      </w:r>
      <w:r w:rsidR="00A22023">
        <w:rPr>
          <w:rFonts w:ascii="Times New Roman" w:eastAsia="Times New Roman" w:hAnsi="Times New Roman" w:cs="Times New Roman"/>
          <w:sz w:val="24"/>
          <w:szCs w:val="24"/>
          <w:lang w:val="el-GR"/>
        </w:rPr>
        <w:t xml:space="preserve">ς εντολής </w:t>
      </w:r>
      <w:r w:rsidRPr="003273E8">
        <w:rPr>
          <w:rFonts w:ascii="Times New Roman" w:eastAsia="Times New Roman" w:hAnsi="Times New Roman" w:cs="Times New Roman"/>
          <w:sz w:val="24"/>
          <w:szCs w:val="24"/>
          <w:lang w:val="el-GR"/>
        </w:rPr>
        <w:t>την αποτελεσματική διαχείριση και παρ</w:t>
      </w:r>
      <w:r>
        <w:rPr>
          <w:rFonts w:ascii="Times New Roman" w:eastAsia="Times New Roman" w:hAnsi="Times New Roman" w:cs="Times New Roman"/>
          <w:sz w:val="24"/>
          <w:szCs w:val="24"/>
          <w:lang w:val="el-GR"/>
        </w:rPr>
        <w:t xml:space="preserve">ακολούθηση όλων των συμβάσεων. Για το σκοπό αυτό όλες οι συμβάσεις καταγράφηκαν και καταχωρήθηκαν στο λογισμικό </w:t>
      </w:r>
      <w:r>
        <w:rPr>
          <w:rFonts w:ascii="Times New Roman" w:eastAsia="Times New Roman" w:hAnsi="Times New Roman" w:cs="Times New Roman"/>
          <w:sz w:val="24"/>
          <w:szCs w:val="24"/>
        </w:rPr>
        <w:t>SAP</w:t>
      </w:r>
      <w:r w:rsidRPr="003273E8">
        <w:rPr>
          <w:rFonts w:ascii="Times New Roman" w:eastAsia="Times New Roman" w:hAnsi="Times New Roman" w:cs="Times New Roman"/>
          <w:sz w:val="24"/>
          <w:szCs w:val="24"/>
          <w:lang w:val="el-GR"/>
        </w:rPr>
        <w:t xml:space="preserve"> ,</w:t>
      </w:r>
      <w:r>
        <w:rPr>
          <w:rFonts w:ascii="Times New Roman" w:eastAsia="Times New Roman" w:hAnsi="Times New Roman" w:cs="Times New Roman"/>
          <w:sz w:val="24"/>
          <w:szCs w:val="24"/>
          <w:lang w:val="el-GR"/>
        </w:rPr>
        <w:t xml:space="preserve"> και όλες οι παραγγελίες για τις ανάγκες των κρατικών νοσηλευτηρίων σε ιατρικά αναλώσιμα και αναλώσιμα εργαστηρίου, υποβάλλονται από την Ομάδα Μηχανογράφησης προς τον εκάστο</w:t>
      </w:r>
      <w:r w:rsidR="004B68FA">
        <w:rPr>
          <w:rFonts w:ascii="Times New Roman" w:eastAsia="Times New Roman" w:hAnsi="Times New Roman" w:cs="Times New Roman"/>
          <w:sz w:val="24"/>
          <w:szCs w:val="24"/>
          <w:lang w:val="el-GR"/>
        </w:rPr>
        <w:t>τε Ανάδοχο , μετά από</w:t>
      </w:r>
      <w:r w:rsidR="004E4795">
        <w:rPr>
          <w:rFonts w:ascii="Times New Roman" w:eastAsia="Times New Roman" w:hAnsi="Times New Roman" w:cs="Times New Roman"/>
          <w:sz w:val="24"/>
          <w:szCs w:val="24"/>
          <w:lang w:val="el-GR"/>
        </w:rPr>
        <w:t xml:space="preserve"> σχετικό</w:t>
      </w:r>
      <w:r w:rsidR="004B68FA">
        <w:rPr>
          <w:rFonts w:ascii="Times New Roman" w:eastAsia="Times New Roman" w:hAnsi="Times New Roman" w:cs="Times New Roman"/>
          <w:sz w:val="24"/>
          <w:szCs w:val="24"/>
          <w:lang w:val="el-GR"/>
        </w:rPr>
        <w:t xml:space="preserve"> έλεγχο. </w:t>
      </w:r>
      <w:r>
        <w:rPr>
          <w:rFonts w:ascii="Times New Roman" w:eastAsia="Times New Roman" w:hAnsi="Times New Roman" w:cs="Times New Roman"/>
          <w:sz w:val="24"/>
          <w:szCs w:val="24"/>
          <w:lang w:val="el-GR"/>
        </w:rPr>
        <w:t>Επιπλέον, στη Φάση 1 συμπεριλή</w:t>
      </w:r>
      <w:r w:rsidR="00A22023">
        <w:rPr>
          <w:rFonts w:ascii="Times New Roman" w:eastAsia="Times New Roman" w:hAnsi="Times New Roman" w:cs="Times New Roman"/>
          <w:sz w:val="24"/>
          <w:szCs w:val="24"/>
          <w:lang w:val="el-GR"/>
        </w:rPr>
        <w:t xml:space="preserve">φθηκε η πλήρης μηχανογράφηση της </w:t>
      </w:r>
      <w:r w:rsidR="004B68FA">
        <w:rPr>
          <w:rFonts w:ascii="Times New Roman" w:eastAsia="Times New Roman" w:hAnsi="Times New Roman" w:cs="Times New Roman"/>
          <w:sz w:val="24"/>
          <w:szCs w:val="24"/>
          <w:lang w:val="el-GR"/>
        </w:rPr>
        <w:t>Κεντρικής Αποθήκης</w:t>
      </w:r>
      <w:r w:rsidR="00A22023">
        <w:rPr>
          <w:rFonts w:ascii="Times New Roman" w:eastAsia="Times New Roman" w:hAnsi="Times New Roman" w:cs="Times New Roman"/>
          <w:sz w:val="24"/>
          <w:szCs w:val="24"/>
          <w:lang w:val="el-GR"/>
        </w:rPr>
        <w:t xml:space="preserve"> Ιατρικών Αναλωσίμων του Υ</w:t>
      </w:r>
      <w:r w:rsidR="004E4795">
        <w:rPr>
          <w:rFonts w:ascii="Times New Roman" w:eastAsia="Times New Roman" w:hAnsi="Times New Roman" w:cs="Times New Roman"/>
          <w:sz w:val="24"/>
          <w:szCs w:val="24"/>
          <w:lang w:val="el-GR"/>
        </w:rPr>
        <w:t>πουργείου Υγείας  και  η σύνδεσή</w:t>
      </w:r>
      <w:r w:rsidR="00A22023">
        <w:rPr>
          <w:rFonts w:ascii="Times New Roman" w:eastAsia="Times New Roman" w:hAnsi="Times New Roman" w:cs="Times New Roman"/>
          <w:sz w:val="24"/>
          <w:szCs w:val="24"/>
          <w:lang w:val="el-GR"/>
        </w:rPr>
        <w:t xml:space="preserve"> της με τη Διεύθυνση Αγορών και Προμηθειών </w:t>
      </w:r>
    </w:p>
    <w:p w:rsidR="003273E8" w:rsidRDefault="00A22023" w:rsidP="00350FA9">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A22023">
        <w:rPr>
          <w:rFonts w:ascii="Times New Roman" w:eastAsia="Times New Roman" w:hAnsi="Times New Roman" w:cs="Times New Roman"/>
          <w:i/>
          <w:color w:val="1F497D" w:themeColor="text2"/>
          <w:sz w:val="24"/>
          <w:szCs w:val="24"/>
          <w:lang w:val="el-GR"/>
        </w:rPr>
        <w:t xml:space="preserve">Φάση 2 </w:t>
      </w:r>
      <w:r w:rsidR="0055478E" w:rsidRPr="0055478E">
        <w:rPr>
          <w:rFonts w:ascii="Times New Roman" w:eastAsia="Times New Roman" w:hAnsi="Times New Roman" w:cs="Times New Roman"/>
          <w:i/>
          <w:color w:val="1F497D" w:themeColor="text2"/>
          <w:sz w:val="24"/>
          <w:szCs w:val="24"/>
          <w:lang w:val="el-GR"/>
        </w:rPr>
        <w:t>:</w:t>
      </w:r>
      <w:r w:rsidR="0055478E" w:rsidRPr="0055478E">
        <w:rPr>
          <w:rFonts w:ascii="Times New Roman" w:eastAsia="Times New Roman" w:hAnsi="Times New Roman" w:cs="Times New Roman"/>
          <w:i/>
          <w:sz w:val="24"/>
          <w:szCs w:val="24"/>
          <w:lang w:val="el-GR"/>
        </w:rPr>
        <w:t xml:space="preserve"> </w:t>
      </w:r>
      <w:r w:rsidR="0055478E">
        <w:rPr>
          <w:rFonts w:ascii="Times New Roman" w:eastAsia="Times New Roman" w:hAnsi="Times New Roman" w:cs="Times New Roman"/>
          <w:sz w:val="24"/>
          <w:szCs w:val="24"/>
        </w:rPr>
        <w:t>H</w:t>
      </w:r>
      <w:r w:rsidR="0055478E" w:rsidRPr="0055478E">
        <w:rPr>
          <w:rFonts w:ascii="Times New Roman" w:eastAsia="Times New Roman" w:hAnsi="Times New Roman" w:cs="Times New Roman"/>
          <w:sz w:val="24"/>
          <w:szCs w:val="24"/>
          <w:lang w:val="el-GR"/>
        </w:rPr>
        <w:t xml:space="preserve"> </w:t>
      </w:r>
      <w:r w:rsidR="0055478E">
        <w:rPr>
          <w:rFonts w:ascii="Times New Roman" w:eastAsia="Times New Roman" w:hAnsi="Times New Roman" w:cs="Times New Roman"/>
          <w:sz w:val="24"/>
          <w:szCs w:val="24"/>
          <w:lang w:val="el-GR"/>
        </w:rPr>
        <w:t>δεύτερη φάση προνοούσε τη μηχανογράφηση των αποθηκών ιατρικών αναλωσίμων των κρατικών νοσηλευτηρίων . Συγκεκριμένα, εντός του 2012,  εφαρμόστηκε η χρήση του  λ</w:t>
      </w:r>
      <w:r w:rsidR="0055478E" w:rsidRPr="0055478E">
        <w:rPr>
          <w:rFonts w:ascii="Times New Roman" w:eastAsia="Times New Roman" w:hAnsi="Times New Roman" w:cs="Times New Roman"/>
          <w:sz w:val="24"/>
          <w:szCs w:val="24"/>
          <w:lang w:val="el-GR"/>
        </w:rPr>
        <w:t xml:space="preserve">ογισμικού </w:t>
      </w:r>
      <w:r w:rsidR="0055478E" w:rsidRPr="0055478E">
        <w:rPr>
          <w:rFonts w:ascii="Times New Roman" w:eastAsia="Times New Roman" w:hAnsi="Times New Roman" w:cs="Times New Roman"/>
          <w:sz w:val="24"/>
          <w:szCs w:val="24"/>
        </w:rPr>
        <w:t>SAP</w:t>
      </w:r>
      <w:r w:rsidR="0055478E" w:rsidRPr="0055478E">
        <w:rPr>
          <w:rFonts w:ascii="Times New Roman" w:eastAsia="Times New Roman" w:hAnsi="Times New Roman" w:cs="Times New Roman"/>
          <w:sz w:val="24"/>
          <w:szCs w:val="24"/>
          <w:lang w:val="el-GR"/>
        </w:rPr>
        <w:t xml:space="preserve"> </w:t>
      </w:r>
      <w:r w:rsidR="0055478E">
        <w:rPr>
          <w:rFonts w:ascii="Times New Roman" w:eastAsia="Times New Roman" w:hAnsi="Times New Roman" w:cs="Times New Roman"/>
          <w:sz w:val="24"/>
          <w:szCs w:val="24"/>
          <w:lang w:val="el-GR"/>
        </w:rPr>
        <w:t xml:space="preserve">και η </w:t>
      </w:r>
      <w:r w:rsidR="0055478E" w:rsidRPr="0055478E">
        <w:rPr>
          <w:rFonts w:ascii="Times New Roman" w:eastAsia="Times New Roman" w:hAnsi="Times New Roman" w:cs="Times New Roman"/>
          <w:sz w:val="24"/>
          <w:szCs w:val="24"/>
          <w:lang w:val="el-GR"/>
        </w:rPr>
        <w:t xml:space="preserve">σύνδεση σε κεντρικό επίπεδο </w:t>
      </w:r>
      <w:r w:rsidR="0055478E">
        <w:rPr>
          <w:rFonts w:ascii="Times New Roman" w:eastAsia="Times New Roman" w:hAnsi="Times New Roman" w:cs="Times New Roman"/>
          <w:sz w:val="24"/>
          <w:szCs w:val="24"/>
          <w:lang w:val="el-GR"/>
        </w:rPr>
        <w:t xml:space="preserve">με τη Διεύθυνση Αγορών και Προμηθειών </w:t>
      </w:r>
      <w:r w:rsidR="0055478E" w:rsidRPr="0055478E">
        <w:rPr>
          <w:rFonts w:ascii="Times New Roman" w:eastAsia="Times New Roman" w:hAnsi="Times New Roman" w:cs="Times New Roman"/>
          <w:sz w:val="24"/>
          <w:szCs w:val="24"/>
          <w:lang w:val="el-GR"/>
        </w:rPr>
        <w:t>,</w:t>
      </w:r>
      <w:r w:rsidR="004B68FA">
        <w:rPr>
          <w:rFonts w:ascii="Times New Roman" w:eastAsia="Times New Roman" w:hAnsi="Times New Roman" w:cs="Times New Roman"/>
          <w:sz w:val="24"/>
          <w:szCs w:val="24"/>
          <w:lang w:val="el-GR"/>
        </w:rPr>
        <w:t xml:space="preserve"> των  αποθηκών των νοσοκομείων </w:t>
      </w:r>
      <w:r w:rsidR="0055478E">
        <w:rPr>
          <w:rFonts w:ascii="Times New Roman" w:eastAsia="Times New Roman" w:hAnsi="Times New Roman" w:cs="Times New Roman"/>
          <w:sz w:val="24"/>
          <w:szCs w:val="24"/>
          <w:lang w:val="el-GR"/>
        </w:rPr>
        <w:t>Αρχιεπίσκοπος Μακάριος ΙΙΙ</w:t>
      </w:r>
      <w:r w:rsidR="0055478E" w:rsidRPr="0055478E">
        <w:rPr>
          <w:rFonts w:ascii="Times New Roman" w:eastAsia="Times New Roman" w:hAnsi="Times New Roman" w:cs="Times New Roman"/>
          <w:sz w:val="24"/>
          <w:szCs w:val="24"/>
          <w:lang w:val="el-GR"/>
        </w:rPr>
        <w:t xml:space="preserve">, </w:t>
      </w:r>
      <w:r w:rsidR="0055478E">
        <w:rPr>
          <w:rFonts w:ascii="Times New Roman" w:eastAsia="Times New Roman" w:hAnsi="Times New Roman" w:cs="Times New Roman"/>
          <w:sz w:val="24"/>
          <w:szCs w:val="24"/>
          <w:lang w:val="el-GR"/>
        </w:rPr>
        <w:t xml:space="preserve">Νέο Νοσοκομείο </w:t>
      </w:r>
      <w:r w:rsidR="0055478E" w:rsidRPr="0055478E">
        <w:rPr>
          <w:rFonts w:ascii="Times New Roman" w:eastAsia="Times New Roman" w:hAnsi="Times New Roman" w:cs="Times New Roman"/>
          <w:sz w:val="24"/>
          <w:szCs w:val="24"/>
          <w:lang w:val="el-GR"/>
        </w:rPr>
        <w:t xml:space="preserve">Λεμεσού, </w:t>
      </w:r>
      <w:r w:rsidR="0055478E">
        <w:rPr>
          <w:rFonts w:ascii="Times New Roman" w:eastAsia="Times New Roman" w:hAnsi="Times New Roman" w:cs="Times New Roman"/>
          <w:sz w:val="24"/>
          <w:szCs w:val="24"/>
          <w:lang w:val="el-GR"/>
        </w:rPr>
        <w:t xml:space="preserve">Νέο Νοσοκομείο </w:t>
      </w:r>
      <w:r w:rsidR="0055478E" w:rsidRPr="0055478E">
        <w:rPr>
          <w:rFonts w:ascii="Times New Roman" w:eastAsia="Times New Roman" w:hAnsi="Times New Roman" w:cs="Times New Roman"/>
          <w:sz w:val="24"/>
          <w:szCs w:val="24"/>
          <w:lang w:val="el-GR"/>
        </w:rPr>
        <w:t>Λάρνακας,</w:t>
      </w:r>
      <w:r w:rsidR="0055478E">
        <w:rPr>
          <w:rFonts w:ascii="Times New Roman" w:eastAsia="Times New Roman" w:hAnsi="Times New Roman" w:cs="Times New Roman"/>
          <w:sz w:val="24"/>
          <w:szCs w:val="24"/>
          <w:lang w:val="el-GR"/>
        </w:rPr>
        <w:t xml:space="preserve"> και Νοσοκομείο </w:t>
      </w:r>
      <w:r w:rsidR="0055478E" w:rsidRPr="0055478E">
        <w:rPr>
          <w:rFonts w:ascii="Times New Roman" w:eastAsia="Times New Roman" w:hAnsi="Times New Roman" w:cs="Times New Roman"/>
          <w:sz w:val="24"/>
          <w:szCs w:val="24"/>
          <w:lang w:val="el-GR"/>
        </w:rPr>
        <w:t xml:space="preserve"> Πάφου</w:t>
      </w:r>
      <w:r w:rsidR="0055478E">
        <w:rPr>
          <w:rFonts w:ascii="Times New Roman" w:eastAsia="Times New Roman" w:hAnsi="Times New Roman" w:cs="Times New Roman"/>
          <w:sz w:val="24"/>
          <w:szCs w:val="24"/>
          <w:lang w:val="el-GR"/>
        </w:rPr>
        <w:t>. Επιπλέον</w:t>
      </w:r>
      <w:r w:rsidR="004E4795">
        <w:rPr>
          <w:rFonts w:ascii="Times New Roman" w:eastAsia="Times New Roman" w:hAnsi="Times New Roman" w:cs="Times New Roman"/>
          <w:sz w:val="24"/>
          <w:szCs w:val="24"/>
          <w:lang w:val="el-GR"/>
        </w:rPr>
        <w:t>,</w:t>
      </w:r>
      <w:r w:rsidR="0055478E">
        <w:rPr>
          <w:rFonts w:ascii="Times New Roman" w:eastAsia="Times New Roman" w:hAnsi="Times New Roman" w:cs="Times New Roman"/>
          <w:sz w:val="24"/>
          <w:szCs w:val="24"/>
          <w:lang w:val="el-GR"/>
        </w:rPr>
        <w:t xml:space="preserve"> έγιναν οι απαραίτητες διαδικασίες και προετοιμασίες για εγκατάσταση του λογισμικού </w:t>
      </w:r>
      <w:r w:rsidR="0055478E">
        <w:rPr>
          <w:rFonts w:ascii="Times New Roman" w:eastAsia="Times New Roman" w:hAnsi="Times New Roman" w:cs="Times New Roman"/>
          <w:sz w:val="24"/>
          <w:szCs w:val="24"/>
        </w:rPr>
        <w:t>SAP</w:t>
      </w:r>
      <w:r w:rsidR="004B68FA" w:rsidRPr="004B68FA">
        <w:rPr>
          <w:rFonts w:ascii="Times New Roman" w:eastAsia="Times New Roman" w:hAnsi="Times New Roman" w:cs="Times New Roman"/>
          <w:sz w:val="24"/>
          <w:szCs w:val="24"/>
          <w:lang w:val="el-GR"/>
        </w:rPr>
        <w:t xml:space="preserve"> </w:t>
      </w:r>
      <w:r w:rsidR="004B68FA">
        <w:rPr>
          <w:rFonts w:ascii="Times New Roman" w:eastAsia="Times New Roman" w:hAnsi="Times New Roman" w:cs="Times New Roman"/>
          <w:sz w:val="24"/>
          <w:szCs w:val="24"/>
          <w:lang w:val="el-GR"/>
        </w:rPr>
        <w:t xml:space="preserve">για </w:t>
      </w:r>
      <w:r w:rsidR="004B68FA" w:rsidRPr="004B68FA">
        <w:rPr>
          <w:rFonts w:ascii="Times New Roman" w:eastAsia="Times New Roman" w:hAnsi="Times New Roman" w:cs="Times New Roman"/>
          <w:sz w:val="24"/>
          <w:szCs w:val="24"/>
          <w:lang w:val="el-GR"/>
        </w:rPr>
        <w:t>σύνδεση σε κεντρικό επίπεδο υπουργείου, των αποθηκών των Νοσοκομείων Κυπερούντας και Πόλης Χρυσοχούς</w:t>
      </w:r>
      <w:r w:rsidR="004B68FA">
        <w:rPr>
          <w:rFonts w:ascii="Times New Roman" w:eastAsia="Times New Roman" w:hAnsi="Times New Roman" w:cs="Times New Roman"/>
          <w:sz w:val="24"/>
          <w:szCs w:val="24"/>
          <w:lang w:val="el-GR"/>
        </w:rPr>
        <w:t xml:space="preserve">. </w:t>
      </w:r>
    </w:p>
    <w:p w:rsidR="0097377A" w:rsidRPr="00163A27" w:rsidRDefault="004B68FA" w:rsidP="00163A27">
      <w:pPr>
        <w:shd w:val="clear" w:color="auto" w:fill="FFFFFF"/>
        <w:spacing w:before="100" w:beforeAutospacing="1" w:after="100" w:afterAutospacing="1" w:line="360" w:lineRule="auto"/>
        <w:ind w:left="142"/>
        <w:jc w:val="both"/>
        <w:textAlignment w:val="top"/>
        <w:rPr>
          <w:rFonts w:ascii="Times New Roman" w:eastAsia="Times New Roman" w:hAnsi="Times New Roman" w:cs="Times New Roman"/>
          <w:sz w:val="24"/>
          <w:szCs w:val="24"/>
          <w:lang w:val="el-GR"/>
        </w:rPr>
      </w:pPr>
      <w:r w:rsidRPr="004B68FA">
        <w:rPr>
          <w:rFonts w:ascii="Times New Roman" w:eastAsia="Times New Roman" w:hAnsi="Times New Roman" w:cs="Times New Roman"/>
          <w:i/>
          <w:color w:val="1F497D" w:themeColor="text2"/>
          <w:sz w:val="24"/>
          <w:szCs w:val="24"/>
          <w:lang w:val="el-GR"/>
        </w:rPr>
        <w:t xml:space="preserve">Φάση 3 : </w:t>
      </w:r>
      <w:r w:rsidR="00163A27">
        <w:rPr>
          <w:rFonts w:ascii="Times New Roman" w:eastAsia="Times New Roman" w:hAnsi="Times New Roman" w:cs="Times New Roman"/>
          <w:sz w:val="24"/>
          <w:szCs w:val="24"/>
          <w:lang w:val="el-GR"/>
        </w:rPr>
        <w:t>Όσον</w:t>
      </w:r>
      <w:r>
        <w:rPr>
          <w:rFonts w:ascii="Times New Roman" w:eastAsia="Times New Roman" w:hAnsi="Times New Roman" w:cs="Times New Roman"/>
          <w:sz w:val="24"/>
          <w:szCs w:val="24"/>
          <w:lang w:val="el-GR"/>
        </w:rPr>
        <w:t xml:space="preserve"> αφορά στη μηχανογράφηση των Κλιν</w:t>
      </w:r>
      <w:r w:rsidR="00163A27">
        <w:rPr>
          <w:rFonts w:ascii="Times New Roman" w:eastAsia="Times New Roman" w:hAnsi="Times New Roman" w:cs="Times New Roman"/>
          <w:sz w:val="24"/>
          <w:szCs w:val="24"/>
          <w:lang w:val="el-GR"/>
        </w:rPr>
        <w:t>ικών Εργαστηρίων εντός του 2012, πραγματοποιήθηκε κ</w:t>
      </w:r>
      <w:r w:rsidR="004B07F0" w:rsidRPr="00163A27">
        <w:rPr>
          <w:rFonts w:ascii="Times New Roman" w:eastAsia="Times New Roman" w:hAnsi="Times New Roman" w:cs="Times New Roman"/>
          <w:sz w:val="24"/>
          <w:szCs w:val="24"/>
          <w:lang w:val="el-GR"/>
        </w:rPr>
        <w:t>αταγραφή</w:t>
      </w:r>
      <w:r w:rsidR="00163A27">
        <w:rPr>
          <w:rFonts w:ascii="Times New Roman" w:eastAsia="Times New Roman" w:hAnsi="Times New Roman" w:cs="Times New Roman"/>
          <w:sz w:val="24"/>
          <w:szCs w:val="24"/>
          <w:lang w:val="el-GR"/>
        </w:rPr>
        <w:t xml:space="preserve"> των αδυναμιών </w:t>
      </w:r>
      <w:r w:rsidR="004B07F0" w:rsidRPr="00163A27">
        <w:rPr>
          <w:rFonts w:ascii="Times New Roman" w:eastAsia="Times New Roman" w:hAnsi="Times New Roman" w:cs="Times New Roman"/>
          <w:sz w:val="24"/>
          <w:szCs w:val="24"/>
          <w:lang w:val="el-GR"/>
        </w:rPr>
        <w:t xml:space="preserve">κατά </w:t>
      </w:r>
      <w:r w:rsidR="004E4795">
        <w:rPr>
          <w:rFonts w:ascii="Times New Roman" w:eastAsia="Times New Roman" w:hAnsi="Times New Roman" w:cs="Times New Roman"/>
          <w:sz w:val="24"/>
          <w:szCs w:val="24"/>
          <w:lang w:val="el-GR"/>
        </w:rPr>
        <w:t>την εφαρμογή της μηχανογράφησης.</w:t>
      </w:r>
      <w:r w:rsidR="004B07F0" w:rsidRPr="00163A27">
        <w:rPr>
          <w:rFonts w:ascii="Times New Roman" w:eastAsia="Times New Roman" w:hAnsi="Times New Roman" w:cs="Times New Roman"/>
          <w:sz w:val="24"/>
          <w:szCs w:val="24"/>
          <w:lang w:val="el-GR"/>
        </w:rPr>
        <w:t xml:space="preserve"> </w:t>
      </w:r>
      <w:r w:rsidR="00163A27">
        <w:rPr>
          <w:rFonts w:ascii="Times New Roman" w:eastAsia="Times New Roman" w:hAnsi="Times New Roman" w:cs="Times New Roman"/>
          <w:sz w:val="24"/>
          <w:szCs w:val="24"/>
          <w:lang w:val="el-GR"/>
        </w:rPr>
        <w:t xml:space="preserve">Κάποια από τα προβλήματα </w:t>
      </w:r>
      <w:r w:rsidR="004E4795">
        <w:rPr>
          <w:rFonts w:ascii="Times New Roman" w:eastAsia="Times New Roman" w:hAnsi="Times New Roman" w:cs="Times New Roman"/>
          <w:sz w:val="24"/>
          <w:szCs w:val="24"/>
          <w:lang w:val="el-GR"/>
        </w:rPr>
        <w:t>που καταγράφηκαν ήταν</w:t>
      </w:r>
      <w:r w:rsidR="004E4795" w:rsidRPr="004E4795">
        <w:rPr>
          <w:rFonts w:ascii="Times New Roman" w:eastAsia="Times New Roman" w:hAnsi="Times New Roman" w:cs="Times New Roman"/>
          <w:sz w:val="24"/>
          <w:szCs w:val="24"/>
          <w:lang w:val="el-GR"/>
        </w:rPr>
        <w:t xml:space="preserve">: </w:t>
      </w:r>
      <w:r w:rsidR="00163A27">
        <w:rPr>
          <w:rFonts w:ascii="Times New Roman" w:eastAsia="Times New Roman" w:hAnsi="Times New Roman" w:cs="Times New Roman"/>
          <w:sz w:val="24"/>
          <w:szCs w:val="24"/>
          <w:lang w:val="el-GR"/>
        </w:rPr>
        <w:t>η α</w:t>
      </w:r>
      <w:r w:rsidR="004B07F0" w:rsidRPr="00163A27">
        <w:rPr>
          <w:rFonts w:ascii="Times New Roman" w:eastAsia="Times New Roman" w:hAnsi="Times New Roman" w:cs="Times New Roman"/>
          <w:sz w:val="24"/>
          <w:szCs w:val="24"/>
          <w:lang w:val="el-GR"/>
        </w:rPr>
        <w:t>πουσία αποθηκευτικών χώρων</w:t>
      </w:r>
      <w:r w:rsidR="00163A27">
        <w:rPr>
          <w:rFonts w:ascii="Times New Roman" w:eastAsia="Times New Roman" w:hAnsi="Times New Roman" w:cs="Times New Roman"/>
          <w:sz w:val="24"/>
          <w:szCs w:val="24"/>
          <w:lang w:val="el-GR"/>
        </w:rPr>
        <w:t>, η α</w:t>
      </w:r>
      <w:r w:rsidR="004B07F0" w:rsidRPr="00163A27">
        <w:rPr>
          <w:rFonts w:ascii="Times New Roman" w:eastAsia="Times New Roman" w:hAnsi="Times New Roman" w:cs="Times New Roman"/>
          <w:sz w:val="24"/>
          <w:szCs w:val="24"/>
          <w:lang w:val="el-GR"/>
        </w:rPr>
        <w:t>πουσία μηχανογραφικού εξοπλισμού ( ηλεκτρονικοί υπολογιστές, εκτυπωτές)</w:t>
      </w:r>
      <w:r w:rsidR="00163A27">
        <w:rPr>
          <w:rFonts w:ascii="Times New Roman" w:eastAsia="Times New Roman" w:hAnsi="Times New Roman" w:cs="Times New Roman"/>
          <w:sz w:val="24"/>
          <w:szCs w:val="24"/>
          <w:lang w:val="el-GR"/>
        </w:rPr>
        <w:t xml:space="preserve"> και ο μ</w:t>
      </w:r>
      <w:r w:rsidR="004B07F0" w:rsidRPr="00163A27">
        <w:rPr>
          <w:rFonts w:ascii="Times New Roman" w:eastAsia="Times New Roman" w:hAnsi="Times New Roman" w:cs="Times New Roman"/>
          <w:sz w:val="24"/>
          <w:szCs w:val="24"/>
          <w:lang w:val="el-GR"/>
        </w:rPr>
        <w:t>η ικανοποιητικός αριθμός ψυ</w:t>
      </w:r>
      <w:r w:rsidR="00163A27">
        <w:rPr>
          <w:rFonts w:ascii="Times New Roman" w:eastAsia="Times New Roman" w:hAnsi="Times New Roman" w:cs="Times New Roman"/>
          <w:sz w:val="24"/>
          <w:szCs w:val="24"/>
          <w:lang w:val="el-GR"/>
        </w:rPr>
        <w:t xml:space="preserve">γείων για φύλαξη αντιδραστηρίων. Οι ενέργειες οι οποίες λήφθηκαν από τη Διεύθυνση Αγορών και Προμηθειών ώστε να γίνει εφικτή η μηχανογράφηση των κλινικών εργαστηρίων ήταν οι ακόλουθες </w:t>
      </w:r>
      <w:r w:rsidR="00163A27" w:rsidRPr="00163A27">
        <w:rPr>
          <w:rFonts w:ascii="Times New Roman" w:eastAsia="Times New Roman" w:hAnsi="Times New Roman" w:cs="Times New Roman"/>
          <w:sz w:val="24"/>
          <w:szCs w:val="24"/>
          <w:lang w:val="el-GR"/>
        </w:rPr>
        <w:t xml:space="preserve">: </w:t>
      </w:r>
    </w:p>
    <w:p w:rsidR="0097377A" w:rsidRPr="00163A27" w:rsidRDefault="004B07F0" w:rsidP="00163A27">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Επιτόπιες επισκέψεις και καταγραφή αδυναμιών </w:t>
      </w:r>
    </w:p>
    <w:p w:rsidR="0097377A" w:rsidRPr="00163A27" w:rsidRDefault="004B07F0" w:rsidP="00163A27">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Δημιουργία Αποθηκευτικών χώρων </w:t>
      </w:r>
    </w:p>
    <w:p w:rsidR="0097377A" w:rsidRPr="00163A27" w:rsidRDefault="004B07F0" w:rsidP="00163A27">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Αγορά  επιπρόσθετου αριθμού ψυγείων για φύλαξη αντιδραστηρίων </w:t>
      </w:r>
    </w:p>
    <w:p w:rsidR="0097377A" w:rsidRPr="00163A27" w:rsidRDefault="00163A27" w:rsidP="00163A27">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lastRenderedPageBreak/>
        <w:t>Διορισμού</w:t>
      </w:r>
      <w:r w:rsidR="004B07F0" w:rsidRPr="00163A27">
        <w:rPr>
          <w:rFonts w:ascii="Times New Roman" w:eastAsia="Times New Roman" w:hAnsi="Times New Roman" w:cs="Times New Roman"/>
          <w:sz w:val="24"/>
          <w:szCs w:val="24"/>
          <w:lang w:val="el-GR"/>
        </w:rPr>
        <w:t xml:space="preserve"> Συντονιστή Μηχανογράφησης  Χημείων σε όλα τα νοσοκομεία</w:t>
      </w:r>
    </w:p>
    <w:p w:rsidR="0097377A" w:rsidRPr="00163A27" w:rsidRDefault="004B07F0" w:rsidP="00163A27">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Απογραφή υλικών και καταγραφή αποθεμάτων και ηλεκτρονική καταχώρηση στο λογισμικό </w:t>
      </w:r>
      <w:r w:rsidRPr="00163A27">
        <w:rPr>
          <w:rFonts w:ascii="Times New Roman" w:eastAsia="Times New Roman" w:hAnsi="Times New Roman" w:cs="Times New Roman"/>
          <w:sz w:val="24"/>
          <w:szCs w:val="24"/>
        </w:rPr>
        <w:t>SAP</w:t>
      </w:r>
    </w:p>
    <w:p w:rsidR="00163A27" w:rsidRDefault="004B07F0" w:rsidP="00350FA9">
      <w:pPr>
        <w:numPr>
          <w:ilvl w:val="0"/>
          <w:numId w:val="9"/>
        </w:num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Εκπαίδευση Χρηστών (44 εξουσιοδοτήσεις /άδειες χρηστών </w:t>
      </w:r>
      <w:r w:rsidRPr="00163A27">
        <w:rPr>
          <w:rFonts w:ascii="Times New Roman" w:eastAsia="Times New Roman" w:hAnsi="Times New Roman" w:cs="Times New Roman"/>
          <w:sz w:val="24"/>
          <w:szCs w:val="24"/>
        </w:rPr>
        <w:t>SAP</w:t>
      </w:r>
      <w:r w:rsidRPr="00163A27">
        <w:rPr>
          <w:rFonts w:ascii="Times New Roman" w:eastAsia="Times New Roman" w:hAnsi="Times New Roman" w:cs="Times New Roman"/>
          <w:sz w:val="24"/>
          <w:szCs w:val="24"/>
          <w:lang w:val="el-GR"/>
        </w:rPr>
        <w:t>) και λειτουργών ΤΥΠ (</w:t>
      </w:r>
      <w:r w:rsidRPr="00163A27">
        <w:rPr>
          <w:rFonts w:ascii="Times New Roman" w:eastAsia="Times New Roman" w:hAnsi="Times New Roman" w:cs="Times New Roman"/>
          <w:sz w:val="24"/>
          <w:szCs w:val="24"/>
          <w:lang w:val="en-GB"/>
        </w:rPr>
        <w:t>Help</w:t>
      </w:r>
      <w:r w:rsidRPr="00163A27">
        <w:rPr>
          <w:rFonts w:ascii="Times New Roman" w:eastAsia="Times New Roman" w:hAnsi="Times New Roman" w:cs="Times New Roman"/>
          <w:sz w:val="24"/>
          <w:szCs w:val="24"/>
          <w:lang w:val="el-GR"/>
        </w:rPr>
        <w:t xml:space="preserve"> </w:t>
      </w:r>
      <w:r w:rsidRPr="00163A27">
        <w:rPr>
          <w:rFonts w:ascii="Times New Roman" w:eastAsia="Times New Roman" w:hAnsi="Times New Roman" w:cs="Times New Roman"/>
          <w:sz w:val="24"/>
          <w:szCs w:val="24"/>
          <w:lang w:val="en-GB"/>
        </w:rPr>
        <w:t>Desk</w:t>
      </w:r>
      <w:r w:rsidRPr="00163A27">
        <w:rPr>
          <w:rFonts w:ascii="Times New Roman" w:eastAsia="Times New Roman" w:hAnsi="Times New Roman" w:cs="Times New Roman"/>
          <w:sz w:val="24"/>
          <w:szCs w:val="24"/>
          <w:lang w:val="el-GR"/>
        </w:rPr>
        <w:t xml:space="preserve">) </w:t>
      </w:r>
    </w:p>
    <w:p w:rsidR="00163A27" w:rsidRPr="00163A27" w:rsidRDefault="00163A27" w:rsidP="00163A27">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163A27">
        <w:rPr>
          <w:rFonts w:ascii="Times New Roman" w:eastAsia="Times New Roman" w:hAnsi="Times New Roman" w:cs="Times New Roman"/>
          <w:sz w:val="24"/>
          <w:szCs w:val="24"/>
          <w:lang w:val="el-GR"/>
        </w:rPr>
        <w:t xml:space="preserve">Η σύνδεση των κλινικών εργαστηρίων και η ενσωμάτωση τους στο ενιαίο μηχανογραφικό σύστημα της Διεύθυνσης Αγορών και Προμηθειών,  αναμένεται να ολοκληρωθεί εντός του </w:t>
      </w:r>
      <w:r w:rsidR="004E4795">
        <w:rPr>
          <w:rFonts w:ascii="Times New Roman" w:eastAsia="Times New Roman" w:hAnsi="Times New Roman" w:cs="Times New Roman"/>
          <w:sz w:val="24"/>
          <w:szCs w:val="24"/>
          <w:lang w:val="el-GR"/>
        </w:rPr>
        <w:t xml:space="preserve">πρώτου τριμήνου του </w:t>
      </w:r>
      <w:r w:rsidRPr="00163A27">
        <w:rPr>
          <w:rFonts w:ascii="Times New Roman" w:eastAsia="Times New Roman" w:hAnsi="Times New Roman" w:cs="Times New Roman"/>
          <w:sz w:val="24"/>
          <w:szCs w:val="24"/>
          <w:lang w:val="el-GR"/>
        </w:rPr>
        <w:t>2013.</w:t>
      </w:r>
    </w:p>
    <w:p w:rsidR="00975A50" w:rsidRPr="00163A27" w:rsidRDefault="00350FA9" w:rsidP="00975A50">
      <w:pPr>
        <w:shd w:val="clear" w:color="auto" w:fill="FFFFFF"/>
        <w:spacing w:before="100" w:beforeAutospacing="1" w:after="100" w:afterAutospacing="1" w:line="360" w:lineRule="auto"/>
        <w:jc w:val="both"/>
        <w:textAlignment w:val="top"/>
        <w:rPr>
          <w:rFonts w:ascii="Times New Roman" w:eastAsia="Times New Roman" w:hAnsi="Times New Roman" w:cs="Times New Roman"/>
          <w:b/>
          <w:i/>
          <w:color w:val="1F497D" w:themeColor="text2"/>
          <w:sz w:val="24"/>
          <w:szCs w:val="24"/>
          <w:lang w:val="el-GR"/>
        </w:rPr>
      </w:pPr>
      <w:r w:rsidRPr="00163A27">
        <w:rPr>
          <w:rFonts w:ascii="Times New Roman" w:eastAsia="Times New Roman" w:hAnsi="Times New Roman" w:cs="Times New Roman"/>
          <w:b/>
          <w:i/>
          <w:color w:val="1F497D" w:themeColor="text2"/>
          <w:sz w:val="24"/>
          <w:szCs w:val="24"/>
          <w:lang w:val="el-GR"/>
        </w:rPr>
        <w:t xml:space="preserve">Β.7.5 </w:t>
      </w:r>
      <w:r w:rsidR="00975A50" w:rsidRPr="00163A27">
        <w:rPr>
          <w:rFonts w:ascii="Times New Roman" w:eastAsia="Times New Roman" w:hAnsi="Times New Roman" w:cs="Times New Roman"/>
          <w:b/>
          <w:i/>
          <w:color w:val="1F497D" w:themeColor="text2"/>
          <w:sz w:val="24"/>
          <w:szCs w:val="24"/>
          <w:lang w:val="el-GR"/>
        </w:rPr>
        <w:t xml:space="preserve">Επιμόρφωση προσωπικού </w:t>
      </w:r>
    </w:p>
    <w:p w:rsidR="00626481" w:rsidRPr="00834421" w:rsidRDefault="00163A27" w:rsidP="00975A50">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Το 2012</w:t>
      </w:r>
      <w:r w:rsidR="00975A50" w:rsidRPr="00834421">
        <w:rPr>
          <w:rFonts w:ascii="Times New Roman" w:eastAsia="Times New Roman" w:hAnsi="Times New Roman" w:cs="Times New Roman"/>
          <w:sz w:val="24"/>
          <w:szCs w:val="24"/>
          <w:lang w:val="el-GR"/>
        </w:rPr>
        <w:t xml:space="preserve"> στα πλαίσια σχετικού</w:t>
      </w:r>
      <w:r w:rsidR="004A7536" w:rsidRPr="00834421">
        <w:rPr>
          <w:rFonts w:ascii="Times New Roman" w:eastAsia="Times New Roman" w:hAnsi="Times New Roman" w:cs="Times New Roman"/>
          <w:sz w:val="24"/>
          <w:szCs w:val="24"/>
          <w:lang w:val="el-GR"/>
        </w:rPr>
        <w:t xml:space="preserve"> εκπαιδευτικού</w:t>
      </w:r>
      <w:r w:rsidR="00975A50" w:rsidRPr="00834421">
        <w:rPr>
          <w:rFonts w:ascii="Times New Roman" w:eastAsia="Times New Roman" w:hAnsi="Times New Roman" w:cs="Times New Roman"/>
          <w:sz w:val="24"/>
          <w:szCs w:val="24"/>
          <w:lang w:val="el-GR"/>
        </w:rPr>
        <w:t xml:space="preserve"> προγράμματος του Γενικού Λογιστηρίου</w:t>
      </w:r>
      <w:r w:rsidR="002739CD" w:rsidRPr="00834421">
        <w:rPr>
          <w:rFonts w:ascii="Times New Roman" w:eastAsia="Times New Roman" w:hAnsi="Times New Roman" w:cs="Times New Roman"/>
          <w:sz w:val="24"/>
          <w:szCs w:val="24"/>
          <w:lang w:val="el-GR"/>
        </w:rPr>
        <w:t xml:space="preserve"> το οποίο είναι η Αρμόδια Αρχή των Δημοσίων Σ</w:t>
      </w:r>
      <w:r w:rsidR="00626481" w:rsidRPr="00834421">
        <w:rPr>
          <w:rFonts w:ascii="Times New Roman" w:eastAsia="Times New Roman" w:hAnsi="Times New Roman" w:cs="Times New Roman"/>
          <w:sz w:val="24"/>
          <w:szCs w:val="24"/>
          <w:lang w:val="el-GR"/>
        </w:rPr>
        <w:t>υμβάσεων,</w:t>
      </w:r>
      <w:r w:rsidR="00975A50" w:rsidRPr="00834421">
        <w:rPr>
          <w:rFonts w:ascii="Times New Roman" w:eastAsia="Times New Roman" w:hAnsi="Times New Roman" w:cs="Times New Roman"/>
          <w:sz w:val="24"/>
          <w:szCs w:val="24"/>
          <w:lang w:val="el-GR"/>
        </w:rPr>
        <w:t xml:space="preserve"> όλοι οι Λειτουργοί της </w:t>
      </w:r>
      <w:r w:rsidR="00626481" w:rsidRPr="00834421">
        <w:rPr>
          <w:rFonts w:ascii="Times New Roman" w:eastAsia="Times New Roman" w:hAnsi="Times New Roman" w:cs="Times New Roman"/>
          <w:sz w:val="24"/>
          <w:szCs w:val="24"/>
          <w:lang w:val="el-GR"/>
        </w:rPr>
        <w:t>Διεύθυνσης οι οποίοι ασχολούνται με την προκήρυξη διαγωνισμών</w:t>
      </w:r>
      <w:r w:rsidR="003832C9" w:rsidRPr="00834421">
        <w:rPr>
          <w:rFonts w:ascii="Times New Roman" w:eastAsia="Times New Roman" w:hAnsi="Times New Roman" w:cs="Times New Roman"/>
          <w:sz w:val="24"/>
          <w:szCs w:val="24"/>
          <w:lang w:val="el-GR"/>
        </w:rPr>
        <w:t>,</w:t>
      </w:r>
      <w:r w:rsidR="00626481" w:rsidRPr="00834421">
        <w:rPr>
          <w:rFonts w:ascii="Times New Roman" w:eastAsia="Times New Roman" w:hAnsi="Times New Roman" w:cs="Times New Roman"/>
          <w:sz w:val="24"/>
          <w:szCs w:val="24"/>
          <w:lang w:val="el-GR"/>
        </w:rPr>
        <w:t xml:space="preserve"> έχουν τύχει εκπαίδευσης</w:t>
      </w:r>
      <w:r w:rsidR="00C310AC" w:rsidRPr="00834421">
        <w:rPr>
          <w:rFonts w:ascii="Times New Roman" w:eastAsia="Times New Roman" w:hAnsi="Times New Roman" w:cs="Times New Roman"/>
          <w:sz w:val="24"/>
          <w:szCs w:val="24"/>
          <w:lang w:val="el-GR"/>
        </w:rPr>
        <w:t xml:space="preserve"> αναφορικά με τις πρόνοιες των πρότυπων εγγράφων </w:t>
      </w:r>
      <w:r w:rsidR="005F10DD" w:rsidRPr="00834421">
        <w:rPr>
          <w:rFonts w:ascii="Times New Roman" w:eastAsia="Times New Roman" w:hAnsi="Times New Roman" w:cs="Times New Roman"/>
          <w:sz w:val="24"/>
          <w:szCs w:val="24"/>
          <w:lang w:val="el-GR"/>
        </w:rPr>
        <w:t>των</w:t>
      </w:r>
      <w:r w:rsidR="00626481" w:rsidRPr="00834421">
        <w:rPr>
          <w:rFonts w:ascii="Times New Roman" w:eastAsia="Times New Roman" w:hAnsi="Times New Roman" w:cs="Times New Roman"/>
          <w:sz w:val="24"/>
          <w:szCs w:val="24"/>
          <w:lang w:val="el-GR"/>
        </w:rPr>
        <w:t xml:space="preserve"> δημοσίων συμβάσεων. </w:t>
      </w:r>
    </w:p>
    <w:p w:rsidR="00626481" w:rsidRPr="00163A27" w:rsidRDefault="00350FA9" w:rsidP="00975A50">
      <w:pPr>
        <w:shd w:val="clear" w:color="auto" w:fill="FFFFFF"/>
        <w:spacing w:before="100" w:beforeAutospacing="1" w:after="100" w:afterAutospacing="1" w:line="360" w:lineRule="auto"/>
        <w:jc w:val="both"/>
        <w:textAlignment w:val="top"/>
        <w:rPr>
          <w:rFonts w:ascii="Times New Roman" w:eastAsia="Times New Roman" w:hAnsi="Times New Roman" w:cs="Times New Roman"/>
          <w:b/>
          <w:i/>
          <w:color w:val="1F497D" w:themeColor="text2"/>
          <w:sz w:val="24"/>
          <w:szCs w:val="24"/>
          <w:lang w:val="el-GR"/>
        </w:rPr>
      </w:pPr>
      <w:r w:rsidRPr="00163A27">
        <w:rPr>
          <w:rFonts w:ascii="Times New Roman" w:eastAsia="Times New Roman" w:hAnsi="Times New Roman" w:cs="Times New Roman"/>
          <w:b/>
          <w:i/>
          <w:color w:val="1F497D" w:themeColor="text2"/>
          <w:sz w:val="24"/>
          <w:szCs w:val="24"/>
          <w:lang w:val="el-GR"/>
        </w:rPr>
        <w:t xml:space="preserve">Β.7.6 </w:t>
      </w:r>
      <w:r w:rsidR="00163A27">
        <w:rPr>
          <w:rFonts w:ascii="Times New Roman" w:eastAsia="Times New Roman" w:hAnsi="Times New Roman" w:cs="Times New Roman"/>
          <w:b/>
          <w:i/>
          <w:color w:val="1F497D" w:themeColor="text2"/>
          <w:sz w:val="24"/>
          <w:szCs w:val="24"/>
          <w:lang w:val="el-GR"/>
        </w:rPr>
        <w:t xml:space="preserve"> Ε</w:t>
      </w:r>
      <w:r w:rsidR="00626481" w:rsidRPr="00163A27">
        <w:rPr>
          <w:rFonts w:ascii="Times New Roman" w:eastAsia="Times New Roman" w:hAnsi="Times New Roman" w:cs="Times New Roman"/>
          <w:b/>
          <w:i/>
          <w:color w:val="1F497D" w:themeColor="text2"/>
          <w:sz w:val="24"/>
          <w:szCs w:val="24"/>
          <w:lang w:val="el-GR"/>
        </w:rPr>
        <w:t xml:space="preserve">- </w:t>
      </w:r>
      <w:r w:rsidR="00626481" w:rsidRPr="00163A27">
        <w:rPr>
          <w:rFonts w:ascii="Times New Roman" w:eastAsia="Times New Roman" w:hAnsi="Times New Roman" w:cs="Times New Roman"/>
          <w:b/>
          <w:i/>
          <w:color w:val="1F497D" w:themeColor="text2"/>
          <w:sz w:val="24"/>
          <w:szCs w:val="24"/>
          <w:lang w:val="en-GB"/>
        </w:rPr>
        <w:t>procurement</w:t>
      </w:r>
      <w:r w:rsidR="00626481" w:rsidRPr="00163A27">
        <w:rPr>
          <w:rFonts w:ascii="Times New Roman" w:eastAsia="Times New Roman" w:hAnsi="Times New Roman" w:cs="Times New Roman"/>
          <w:b/>
          <w:i/>
          <w:color w:val="1F497D" w:themeColor="text2"/>
          <w:sz w:val="24"/>
          <w:szCs w:val="24"/>
          <w:lang w:val="el-GR"/>
        </w:rPr>
        <w:t>.</w:t>
      </w:r>
    </w:p>
    <w:p w:rsidR="00E80CB7" w:rsidRPr="00834421" w:rsidRDefault="00480CBB" w:rsidP="00C310AC">
      <w:pPr>
        <w:shd w:val="clear" w:color="auto" w:fill="FFFFFF"/>
        <w:spacing w:before="100" w:beforeAutospacing="1" w:after="100" w:afterAutospacing="1" w:line="360" w:lineRule="auto"/>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Η Διεύθυνση κατά τη διάρκεια ανάθεσης και προκήρυξης των διαγων</w:t>
      </w:r>
      <w:r w:rsidR="002739CD" w:rsidRPr="00834421">
        <w:rPr>
          <w:rFonts w:ascii="Times New Roman" w:eastAsia="Times New Roman" w:hAnsi="Times New Roman" w:cs="Times New Roman"/>
          <w:sz w:val="24"/>
          <w:szCs w:val="24"/>
          <w:lang w:val="el-GR"/>
        </w:rPr>
        <w:t>ισμών διεκπεραιώνει τις προκηρύξεις</w:t>
      </w:r>
      <w:r w:rsidRPr="00834421">
        <w:rPr>
          <w:rFonts w:ascii="Times New Roman" w:eastAsia="Times New Roman" w:hAnsi="Times New Roman" w:cs="Times New Roman"/>
          <w:sz w:val="24"/>
          <w:szCs w:val="24"/>
          <w:lang w:val="el-GR"/>
        </w:rPr>
        <w:t xml:space="preserve"> </w:t>
      </w:r>
      <w:r w:rsidR="00870CBA" w:rsidRPr="00834421">
        <w:rPr>
          <w:rFonts w:ascii="Times New Roman" w:eastAsia="Times New Roman" w:hAnsi="Times New Roman" w:cs="Times New Roman"/>
          <w:sz w:val="24"/>
          <w:szCs w:val="24"/>
          <w:lang w:val="el-GR"/>
        </w:rPr>
        <w:t>της,</w:t>
      </w:r>
      <w:r w:rsidR="00163A27">
        <w:rPr>
          <w:rFonts w:ascii="Times New Roman" w:eastAsia="Times New Roman" w:hAnsi="Times New Roman" w:cs="Times New Roman"/>
          <w:sz w:val="24"/>
          <w:szCs w:val="24"/>
          <w:lang w:val="el-GR"/>
        </w:rPr>
        <w:t xml:space="preserve"> μέσω </w:t>
      </w:r>
      <w:r w:rsidRPr="00834421">
        <w:rPr>
          <w:rFonts w:ascii="Times New Roman" w:eastAsia="Times New Roman" w:hAnsi="Times New Roman" w:cs="Times New Roman"/>
          <w:sz w:val="24"/>
          <w:szCs w:val="24"/>
          <w:lang w:val="el-GR"/>
        </w:rPr>
        <w:t xml:space="preserve">του </w:t>
      </w:r>
      <w:r w:rsidRPr="00834421">
        <w:rPr>
          <w:rFonts w:ascii="Times New Roman" w:hAnsi="Times New Roman" w:cs="Times New Roman"/>
          <w:sz w:val="24"/>
          <w:szCs w:val="24"/>
          <w:lang w:val="el-GR"/>
        </w:rPr>
        <w:t>Ηλεκτρονικού Συστήματος Σύναψης Συμβάσεων</w:t>
      </w:r>
      <w:r w:rsidR="005F10DD" w:rsidRPr="00834421">
        <w:rPr>
          <w:rFonts w:ascii="Times New Roman" w:hAnsi="Times New Roman" w:cs="Times New Roman"/>
          <w:sz w:val="24"/>
          <w:szCs w:val="24"/>
          <w:lang w:val="el-GR"/>
        </w:rPr>
        <w:t xml:space="preserve"> ( </w:t>
      </w:r>
      <w:r w:rsidR="005F10DD" w:rsidRPr="00834421">
        <w:rPr>
          <w:rFonts w:ascii="Times New Roman" w:eastAsia="Times New Roman" w:hAnsi="Times New Roman" w:cs="Times New Roman"/>
          <w:sz w:val="24"/>
          <w:szCs w:val="24"/>
          <w:lang w:val="en-GB"/>
        </w:rPr>
        <w:t>e</w:t>
      </w:r>
      <w:r w:rsidR="005F10DD" w:rsidRPr="00834421">
        <w:rPr>
          <w:rFonts w:ascii="Times New Roman" w:eastAsia="Times New Roman" w:hAnsi="Times New Roman" w:cs="Times New Roman"/>
          <w:sz w:val="24"/>
          <w:szCs w:val="24"/>
          <w:lang w:val="el-GR"/>
        </w:rPr>
        <w:t xml:space="preserve">-  </w:t>
      </w:r>
      <w:r w:rsidR="005F10DD" w:rsidRPr="00834421">
        <w:rPr>
          <w:rFonts w:ascii="Times New Roman" w:eastAsia="Times New Roman" w:hAnsi="Times New Roman" w:cs="Times New Roman"/>
          <w:sz w:val="24"/>
          <w:szCs w:val="24"/>
          <w:lang w:val="en-GB"/>
        </w:rPr>
        <w:t>procurement</w:t>
      </w:r>
      <w:r w:rsidR="005F10DD" w:rsidRPr="00834421">
        <w:rPr>
          <w:rFonts w:ascii="Times New Roman" w:hAnsi="Times New Roman" w:cs="Times New Roman"/>
          <w:sz w:val="24"/>
          <w:szCs w:val="24"/>
          <w:lang w:val="el-GR"/>
        </w:rPr>
        <w:t xml:space="preserve">) </w:t>
      </w:r>
      <w:r w:rsidRPr="00834421">
        <w:rPr>
          <w:rFonts w:ascii="Times New Roman" w:hAnsi="Times New Roman" w:cs="Times New Roman"/>
          <w:sz w:val="24"/>
          <w:szCs w:val="24"/>
          <w:lang w:val="el-GR"/>
        </w:rPr>
        <w:t xml:space="preserve">. </w:t>
      </w:r>
      <w:r w:rsidRPr="00834421">
        <w:rPr>
          <w:rFonts w:ascii="Times New Roman" w:eastAsia="Times New Roman" w:hAnsi="Times New Roman" w:cs="Times New Roman"/>
          <w:sz w:val="24"/>
          <w:szCs w:val="24"/>
          <w:lang w:val="el-GR"/>
        </w:rPr>
        <w:t>Με αυτό τον τρόπο παρέχεται η δυνατότητα ηλεκτρονικής προετοιμασίας και αποστολής των προκηρύξεων δημοσίων συμβάσεων</w:t>
      </w:r>
      <w:r w:rsidR="003832C9" w:rsidRPr="00834421">
        <w:rPr>
          <w:rFonts w:ascii="Times New Roman" w:eastAsia="Times New Roman" w:hAnsi="Times New Roman" w:cs="Times New Roman"/>
          <w:sz w:val="24"/>
          <w:szCs w:val="24"/>
          <w:lang w:val="el-GR"/>
        </w:rPr>
        <w:t>,</w:t>
      </w:r>
      <w:r w:rsidR="00C310AC" w:rsidRPr="00834421">
        <w:rPr>
          <w:rFonts w:ascii="Times New Roman" w:eastAsia="Times New Roman" w:hAnsi="Times New Roman" w:cs="Times New Roman"/>
          <w:sz w:val="24"/>
          <w:szCs w:val="24"/>
          <w:lang w:val="el-GR"/>
        </w:rPr>
        <w:t xml:space="preserve"> </w:t>
      </w:r>
      <w:r w:rsidR="003832C9" w:rsidRPr="00834421">
        <w:rPr>
          <w:rFonts w:ascii="Times New Roman" w:eastAsia="Times New Roman" w:hAnsi="Times New Roman" w:cs="Times New Roman"/>
          <w:sz w:val="24"/>
          <w:szCs w:val="24"/>
          <w:lang w:val="el-GR"/>
        </w:rPr>
        <w:t>τ</w:t>
      </w:r>
      <w:r w:rsidR="00C310AC" w:rsidRPr="00834421">
        <w:rPr>
          <w:rFonts w:ascii="Times New Roman" w:eastAsia="Times New Roman" w:hAnsi="Times New Roman" w:cs="Times New Roman"/>
          <w:sz w:val="24"/>
          <w:szCs w:val="24"/>
          <w:lang w:val="el-GR"/>
        </w:rPr>
        <w:t>όσο στην Επίσημη Ε</w:t>
      </w:r>
      <w:r w:rsidR="002739CD" w:rsidRPr="00834421">
        <w:rPr>
          <w:rFonts w:ascii="Times New Roman" w:eastAsia="Times New Roman" w:hAnsi="Times New Roman" w:cs="Times New Roman"/>
          <w:sz w:val="24"/>
          <w:szCs w:val="24"/>
          <w:lang w:val="el-GR"/>
        </w:rPr>
        <w:t xml:space="preserve">φημερίδα της Δημοκρατίας όσο και </w:t>
      </w:r>
      <w:r w:rsidRPr="00834421">
        <w:rPr>
          <w:rFonts w:ascii="Times New Roman" w:eastAsia="Times New Roman" w:hAnsi="Times New Roman" w:cs="Times New Roman"/>
          <w:sz w:val="24"/>
          <w:szCs w:val="24"/>
          <w:lang w:val="el-GR"/>
        </w:rPr>
        <w:t xml:space="preserve"> στην Επίσημη Εφημερίδα της Ευρωπαϊκής Ένωσης</w:t>
      </w:r>
      <w:r w:rsidR="00870CBA" w:rsidRPr="00834421">
        <w:rPr>
          <w:rFonts w:ascii="Times New Roman" w:eastAsia="Times New Roman" w:hAnsi="Times New Roman" w:cs="Times New Roman"/>
          <w:sz w:val="24"/>
          <w:szCs w:val="24"/>
          <w:lang w:val="el-GR"/>
        </w:rPr>
        <w:t xml:space="preserve">, ενώ </w:t>
      </w:r>
      <w:r w:rsidR="005F10DD" w:rsidRPr="00834421">
        <w:rPr>
          <w:rFonts w:ascii="Times New Roman" w:eastAsia="Times New Roman" w:hAnsi="Times New Roman" w:cs="Times New Roman"/>
          <w:sz w:val="24"/>
          <w:szCs w:val="24"/>
          <w:lang w:val="el-GR"/>
        </w:rPr>
        <w:t>παράλληλα</w:t>
      </w:r>
      <w:r w:rsidRPr="00834421">
        <w:rPr>
          <w:rFonts w:ascii="Times New Roman" w:eastAsia="Times New Roman" w:hAnsi="Times New Roman" w:cs="Times New Roman"/>
          <w:sz w:val="24"/>
          <w:szCs w:val="24"/>
          <w:lang w:val="el-GR"/>
        </w:rPr>
        <w:t xml:space="preserve"> παρέχεται η δυνατότητα  αυτοματοποιημένης ειδοποίησης των Οικονομικών Φορέων</w:t>
      </w:r>
      <w:r w:rsidR="003832C9" w:rsidRPr="00834421">
        <w:rPr>
          <w:rFonts w:ascii="Times New Roman" w:eastAsia="Times New Roman" w:hAnsi="Times New Roman" w:cs="Times New Roman"/>
          <w:sz w:val="24"/>
          <w:szCs w:val="24"/>
          <w:lang w:val="el-GR"/>
        </w:rPr>
        <w:t>,</w:t>
      </w:r>
      <w:r w:rsidRPr="00834421">
        <w:rPr>
          <w:rFonts w:ascii="Times New Roman" w:eastAsia="Times New Roman" w:hAnsi="Times New Roman" w:cs="Times New Roman"/>
          <w:sz w:val="24"/>
          <w:szCs w:val="24"/>
          <w:lang w:val="el-GR"/>
        </w:rPr>
        <w:t xml:space="preserve"> σε περίπτωση δημοσίευσης παραρτημ</w:t>
      </w:r>
      <w:r w:rsidR="003832C9" w:rsidRPr="00834421">
        <w:rPr>
          <w:rFonts w:ascii="Times New Roman" w:eastAsia="Times New Roman" w:hAnsi="Times New Roman" w:cs="Times New Roman"/>
          <w:sz w:val="24"/>
          <w:szCs w:val="24"/>
          <w:lang w:val="el-GR"/>
        </w:rPr>
        <w:t>άτων/διορθώσεων των διαγωνισμών</w:t>
      </w:r>
      <w:r w:rsidRPr="00834421">
        <w:rPr>
          <w:rFonts w:ascii="Times New Roman" w:eastAsia="Times New Roman" w:hAnsi="Times New Roman" w:cs="Times New Roman"/>
          <w:sz w:val="24"/>
          <w:szCs w:val="24"/>
          <w:lang w:val="el-GR"/>
        </w:rPr>
        <w:t>.</w:t>
      </w:r>
    </w:p>
    <w:p w:rsidR="00831793" w:rsidRPr="00834421" w:rsidRDefault="004727A8" w:rsidP="00A602F5">
      <w:pPr>
        <w:spacing w:after="0" w:line="360" w:lineRule="auto"/>
        <w:ind w:left="90"/>
        <w:jc w:val="both"/>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Η χρήση του </w:t>
      </w:r>
      <w:r w:rsidRPr="00834421">
        <w:rPr>
          <w:rFonts w:ascii="Times New Roman" w:hAnsi="Times New Roman" w:cs="Times New Roman"/>
          <w:sz w:val="24"/>
          <w:szCs w:val="24"/>
          <w:lang w:val="el-GR"/>
        </w:rPr>
        <w:t>Ηλεκτρονικού Συστήματος Σύναψης Συμβάσεων αποτελεί επίσης</w:t>
      </w:r>
      <w:r w:rsidRPr="00834421">
        <w:rPr>
          <w:rFonts w:ascii="Times New Roman" w:eastAsia="Times New Roman" w:hAnsi="Times New Roman" w:cs="Times New Roman"/>
          <w:sz w:val="24"/>
          <w:szCs w:val="24"/>
          <w:lang w:val="el-GR"/>
        </w:rPr>
        <w:t xml:space="preserve"> </w:t>
      </w:r>
      <w:r w:rsidR="00480CBB" w:rsidRPr="00834421">
        <w:rPr>
          <w:rFonts w:ascii="Times New Roman" w:eastAsia="Times New Roman" w:hAnsi="Times New Roman" w:cs="Times New Roman"/>
          <w:sz w:val="24"/>
          <w:szCs w:val="24"/>
          <w:lang w:val="el-GR"/>
        </w:rPr>
        <w:t>μια αμερόληπτη λύση</w:t>
      </w:r>
      <w:r w:rsidR="00831793" w:rsidRPr="00834421">
        <w:rPr>
          <w:rFonts w:ascii="Times New Roman" w:eastAsia="Times New Roman" w:hAnsi="Times New Roman" w:cs="Times New Roman"/>
          <w:sz w:val="24"/>
          <w:szCs w:val="24"/>
          <w:lang w:val="el-GR"/>
        </w:rPr>
        <w:t>,</w:t>
      </w:r>
      <w:r w:rsidR="00480CBB" w:rsidRPr="00834421">
        <w:rPr>
          <w:rFonts w:ascii="Times New Roman" w:eastAsia="Times New Roman" w:hAnsi="Times New Roman" w:cs="Times New Roman"/>
          <w:sz w:val="24"/>
          <w:szCs w:val="24"/>
          <w:lang w:val="el-GR"/>
        </w:rPr>
        <w:t xml:space="preserve"> σε ότι αφορά τις θεμελι</w:t>
      </w:r>
      <w:r w:rsidR="00870CBA" w:rsidRPr="00834421">
        <w:rPr>
          <w:rFonts w:ascii="Times New Roman" w:eastAsia="Times New Roman" w:hAnsi="Times New Roman" w:cs="Times New Roman"/>
          <w:sz w:val="24"/>
          <w:szCs w:val="24"/>
          <w:lang w:val="el-GR"/>
        </w:rPr>
        <w:t>ώδεις πτυχές δημόσιων συμβάσεων</w:t>
      </w:r>
      <w:r w:rsidR="00480CBB" w:rsidRPr="00834421">
        <w:rPr>
          <w:rFonts w:ascii="Times New Roman" w:eastAsia="Times New Roman" w:hAnsi="Times New Roman" w:cs="Times New Roman"/>
          <w:sz w:val="24"/>
          <w:szCs w:val="24"/>
          <w:lang w:val="el-GR"/>
        </w:rPr>
        <w:t>, επιτρέποντας στους οικονομικούς φορείς</w:t>
      </w:r>
      <w:r w:rsidRPr="00834421">
        <w:rPr>
          <w:rFonts w:ascii="Times New Roman" w:eastAsia="Times New Roman" w:hAnsi="Times New Roman" w:cs="Times New Roman"/>
          <w:sz w:val="24"/>
          <w:szCs w:val="24"/>
          <w:lang w:val="el-GR"/>
        </w:rPr>
        <w:t>,</w:t>
      </w:r>
      <w:r w:rsidR="00480CBB" w:rsidRPr="00834421">
        <w:rPr>
          <w:rFonts w:ascii="Times New Roman" w:eastAsia="Times New Roman" w:hAnsi="Times New Roman" w:cs="Times New Roman"/>
          <w:sz w:val="24"/>
          <w:szCs w:val="24"/>
          <w:lang w:val="el-GR"/>
        </w:rPr>
        <w:t xml:space="preserve"> να πραγματοποιούν αποτελε</w:t>
      </w:r>
      <w:r w:rsidR="00870CBA" w:rsidRPr="00834421">
        <w:rPr>
          <w:rFonts w:ascii="Times New Roman" w:eastAsia="Times New Roman" w:hAnsi="Times New Roman" w:cs="Times New Roman"/>
          <w:sz w:val="24"/>
          <w:szCs w:val="24"/>
          <w:lang w:val="el-GR"/>
        </w:rPr>
        <w:t>σματικά τις δραστηριότητες τους σε λιγότερο χρόνο και με περισσότερη διαφάνεια.</w:t>
      </w:r>
    </w:p>
    <w:p w:rsidR="00E43912" w:rsidRDefault="00E43912" w:rsidP="00831793">
      <w:pPr>
        <w:spacing w:line="360" w:lineRule="auto"/>
        <w:jc w:val="both"/>
        <w:rPr>
          <w:rFonts w:ascii="Times New Roman" w:hAnsi="Times New Roman" w:cs="Times New Roman"/>
          <w:sz w:val="24"/>
          <w:szCs w:val="24"/>
          <w:lang w:val="el-GR"/>
        </w:rPr>
      </w:pPr>
    </w:p>
    <w:p w:rsidR="00350FA9" w:rsidRPr="00834421" w:rsidRDefault="00350FA9" w:rsidP="00B64A87">
      <w:pPr>
        <w:shd w:val="clear" w:color="auto" w:fill="FFFFFF"/>
        <w:spacing w:after="225" w:line="360" w:lineRule="auto"/>
        <w:jc w:val="both"/>
        <w:textAlignment w:val="top"/>
        <w:outlineLvl w:val="0"/>
        <w:rPr>
          <w:rFonts w:ascii="Times New Roman" w:eastAsia="Times New Roman" w:hAnsi="Times New Roman" w:cs="Times New Roman"/>
          <w:sz w:val="24"/>
          <w:szCs w:val="24"/>
          <w:lang w:val="el-GR"/>
        </w:rPr>
      </w:pPr>
    </w:p>
    <w:p w:rsidR="00350FA9" w:rsidRPr="00163A27" w:rsidRDefault="00350FA9" w:rsidP="00163A27">
      <w:pPr>
        <w:shd w:val="clear" w:color="auto" w:fill="FFFFFF"/>
        <w:tabs>
          <w:tab w:val="left" w:pos="3360"/>
        </w:tabs>
        <w:spacing w:after="225" w:line="360" w:lineRule="auto"/>
        <w:jc w:val="both"/>
        <w:textAlignment w:val="top"/>
        <w:outlineLvl w:val="0"/>
        <w:rPr>
          <w:rFonts w:ascii="Times New Roman" w:eastAsia="Times New Roman" w:hAnsi="Times New Roman" w:cs="Times New Roman"/>
          <w:b/>
          <w:bCs/>
          <w:i/>
          <w:color w:val="1F497D" w:themeColor="text2"/>
          <w:kern w:val="36"/>
          <w:sz w:val="24"/>
          <w:szCs w:val="24"/>
          <w:lang w:val="el-GR"/>
        </w:rPr>
      </w:pPr>
      <w:r w:rsidRPr="00163A27">
        <w:rPr>
          <w:rFonts w:ascii="Times New Roman" w:eastAsia="Times New Roman" w:hAnsi="Times New Roman" w:cs="Times New Roman"/>
          <w:b/>
          <w:i/>
          <w:color w:val="1F497D" w:themeColor="text2"/>
          <w:sz w:val="24"/>
          <w:szCs w:val="24"/>
          <w:lang w:val="el-GR"/>
        </w:rPr>
        <w:lastRenderedPageBreak/>
        <w:t>Β.</w:t>
      </w:r>
      <w:r w:rsidR="00163A27" w:rsidRPr="00163A27">
        <w:rPr>
          <w:rFonts w:ascii="Times New Roman" w:eastAsia="Times New Roman" w:hAnsi="Times New Roman" w:cs="Times New Roman"/>
          <w:b/>
          <w:bCs/>
          <w:i/>
          <w:color w:val="1F497D" w:themeColor="text2"/>
          <w:kern w:val="36"/>
          <w:sz w:val="24"/>
          <w:szCs w:val="24"/>
          <w:lang w:val="el-GR"/>
        </w:rPr>
        <w:t>7.7</w:t>
      </w:r>
      <w:r w:rsidRPr="00163A27">
        <w:rPr>
          <w:rFonts w:ascii="Times New Roman" w:eastAsia="Times New Roman" w:hAnsi="Times New Roman" w:cs="Times New Roman"/>
          <w:b/>
          <w:bCs/>
          <w:i/>
          <w:color w:val="1F497D" w:themeColor="text2"/>
          <w:kern w:val="36"/>
          <w:sz w:val="24"/>
          <w:szCs w:val="24"/>
          <w:lang w:val="el-GR"/>
        </w:rPr>
        <w:t xml:space="preserve"> Αγορές και Προμήθειες</w:t>
      </w:r>
      <w:r w:rsidR="00163A27" w:rsidRPr="00163A27">
        <w:rPr>
          <w:rFonts w:ascii="Times New Roman" w:eastAsia="Times New Roman" w:hAnsi="Times New Roman" w:cs="Times New Roman"/>
          <w:b/>
          <w:bCs/>
          <w:i/>
          <w:color w:val="1F497D" w:themeColor="text2"/>
          <w:kern w:val="36"/>
          <w:sz w:val="24"/>
          <w:szCs w:val="24"/>
          <w:lang w:val="el-GR"/>
        </w:rPr>
        <w:tab/>
      </w:r>
    </w:p>
    <w:p w:rsidR="00163A27"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Β. 7.7.1 Αγορά Υπηρεσιών </w:t>
      </w:r>
    </w:p>
    <w:p w:rsidR="00163A27"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p>
    <w:p w:rsidR="00163A27" w:rsidRDefault="00642048"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Β.</w:t>
      </w:r>
      <w:r w:rsidRPr="00834421">
        <w:rPr>
          <w:rFonts w:ascii="Times New Roman" w:eastAsia="Times New Roman" w:hAnsi="Times New Roman" w:cs="Times New Roman"/>
          <w:bCs/>
          <w:i/>
          <w:iCs/>
          <w:sz w:val="24"/>
          <w:szCs w:val="24"/>
          <w:lang w:val="el-GR"/>
        </w:rPr>
        <w:t>7.</w:t>
      </w:r>
      <w:r w:rsidR="00163A27">
        <w:rPr>
          <w:rFonts w:ascii="Times New Roman" w:eastAsia="Times New Roman" w:hAnsi="Times New Roman" w:cs="Times New Roman"/>
          <w:bCs/>
          <w:i/>
          <w:iCs/>
          <w:sz w:val="24"/>
          <w:szCs w:val="24"/>
          <w:lang w:val="el-GR"/>
        </w:rPr>
        <w:t>7</w:t>
      </w:r>
      <w:r w:rsidRPr="00834421">
        <w:rPr>
          <w:rFonts w:ascii="Times New Roman" w:eastAsia="Times New Roman" w:hAnsi="Times New Roman" w:cs="Times New Roman"/>
          <w:bCs/>
          <w:i/>
          <w:iCs/>
          <w:sz w:val="24"/>
          <w:szCs w:val="24"/>
          <w:lang w:val="el-GR"/>
        </w:rPr>
        <w:t>.</w:t>
      </w:r>
      <w:r w:rsidR="00350FA9" w:rsidRPr="00834421">
        <w:rPr>
          <w:rFonts w:ascii="Times New Roman" w:eastAsia="Times New Roman" w:hAnsi="Times New Roman" w:cs="Times New Roman"/>
          <w:bCs/>
          <w:i/>
          <w:iCs/>
          <w:sz w:val="24"/>
          <w:szCs w:val="24"/>
          <w:lang w:val="el-GR"/>
        </w:rPr>
        <w:t>1</w:t>
      </w:r>
      <w:r w:rsidR="00163A27">
        <w:rPr>
          <w:rFonts w:ascii="Times New Roman" w:eastAsia="Times New Roman" w:hAnsi="Times New Roman" w:cs="Times New Roman"/>
          <w:bCs/>
          <w:i/>
          <w:iCs/>
          <w:sz w:val="24"/>
          <w:szCs w:val="24"/>
          <w:lang w:val="el-GR"/>
        </w:rPr>
        <w:t>.2</w:t>
      </w:r>
      <w:r w:rsidR="00350FA9" w:rsidRPr="00834421">
        <w:rPr>
          <w:rFonts w:ascii="Times New Roman" w:eastAsia="Times New Roman" w:hAnsi="Times New Roman" w:cs="Times New Roman"/>
          <w:bCs/>
          <w:i/>
          <w:iCs/>
          <w:sz w:val="24"/>
          <w:szCs w:val="24"/>
          <w:lang w:val="el-GR"/>
        </w:rPr>
        <w:t xml:space="preserve"> </w:t>
      </w:r>
      <w:r w:rsidR="00163A27">
        <w:rPr>
          <w:rFonts w:ascii="Times New Roman" w:eastAsia="Times New Roman" w:hAnsi="Times New Roman" w:cs="Times New Roman"/>
          <w:bCs/>
          <w:i/>
          <w:iCs/>
          <w:sz w:val="24"/>
          <w:szCs w:val="24"/>
          <w:lang w:val="el-GR"/>
        </w:rPr>
        <w:t xml:space="preserve"> Αγορά Υπηρεσιών από Ιδιώτες Ιατρούς. </w:t>
      </w:r>
    </w:p>
    <w:p w:rsidR="00163A27"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p>
    <w:p w:rsidR="00684389" w:rsidRPr="00834421" w:rsidRDefault="00C310AC"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Η Διεύθυνση μέσα από την  Ομάδα Διαχείρισης Αγορά Υπηρεσιών προχώρησε στη σύναψη </w:t>
      </w:r>
      <w:r w:rsidR="007D28E8" w:rsidRPr="00834421">
        <w:rPr>
          <w:rFonts w:ascii="Times New Roman" w:eastAsia="Times New Roman" w:hAnsi="Times New Roman" w:cs="Times New Roman"/>
          <w:sz w:val="24"/>
          <w:szCs w:val="24"/>
          <w:lang w:val="el-GR"/>
        </w:rPr>
        <w:t>συμβάσεων</w:t>
      </w:r>
      <w:r w:rsidRPr="00834421">
        <w:rPr>
          <w:rFonts w:ascii="Times New Roman" w:eastAsia="Times New Roman" w:hAnsi="Times New Roman" w:cs="Times New Roman"/>
          <w:sz w:val="24"/>
          <w:szCs w:val="24"/>
          <w:lang w:val="el-GR"/>
        </w:rPr>
        <w:t xml:space="preserve"> με </w:t>
      </w:r>
      <w:r w:rsidR="00F56405" w:rsidRPr="00834421">
        <w:rPr>
          <w:rFonts w:ascii="Times New Roman" w:eastAsia="Times New Roman" w:hAnsi="Times New Roman" w:cs="Times New Roman"/>
          <w:sz w:val="24"/>
          <w:szCs w:val="24"/>
          <w:lang w:val="el-GR"/>
        </w:rPr>
        <w:t xml:space="preserve"> Ιδιώτες Ιατρούς, όπου δεν υπάρχει η δυνατότητα παροχής των</w:t>
      </w:r>
      <w:r w:rsidR="007D28E8" w:rsidRPr="00834421">
        <w:rPr>
          <w:rFonts w:ascii="Times New Roman" w:eastAsia="Times New Roman" w:hAnsi="Times New Roman" w:cs="Times New Roman"/>
          <w:sz w:val="24"/>
          <w:szCs w:val="24"/>
          <w:lang w:val="el-GR"/>
        </w:rPr>
        <w:t xml:space="preserve"> συγκεκριμένων ιατρικών</w:t>
      </w:r>
      <w:r w:rsidR="00F56405" w:rsidRPr="00834421">
        <w:rPr>
          <w:rFonts w:ascii="Times New Roman" w:eastAsia="Times New Roman" w:hAnsi="Times New Roman" w:cs="Times New Roman"/>
          <w:sz w:val="24"/>
          <w:szCs w:val="24"/>
          <w:lang w:val="el-GR"/>
        </w:rPr>
        <w:t xml:space="preserve"> υπηρεσιών στα </w:t>
      </w:r>
      <w:r w:rsidR="00EC30A0" w:rsidRPr="00834421">
        <w:rPr>
          <w:rFonts w:ascii="Times New Roman" w:eastAsia="Times New Roman" w:hAnsi="Times New Roman" w:cs="Times New Roman"/>
          <w:sz w:val="24"/>
          <w:szCs w:val="24"/>
          <w:lang w:val="el-GR"/>
        </w:rPr>
        <w:t>Κρατικά Νοσηλευτήρια ή</w:t>
      </w:r>
      <w:r w:rsidR="007D28E8" w:rsidRPr="00834421">
        <w:rPr>
          <w:rFonts w:ascii="Times New Roman" w:eastAsia="Times New Roman" w:hAnsi="Times New Roman" w:cs="Times New Roman"/>
          <w:sz w:val="24"/>
          <w:szCs w:val="24"/>
          <w:lang w:val="el-GR"/>
        </w:rPr>
        <w:t xml:space="preserve"> όπου</w:t>
      </w:r>
      <w:r w:rsidR="00EC30A0" w:rsidRPr="00834421">
        <w:rPr>
          <w:rFonts w:ascii="Times New Roman" w:eastAsia="Times New Roman" w:hAnsi="Times New Roman" w:cs="Times New Roman"/>
          <w:sz w:val="24"/>
          <w:szCs w:val="24"/>
          <w:lang w:val="el-GR"/>
        </w:rPr>
        <w:t xml:space="preserve"> υπάρχουν </w:t>
      </w:r>
      <w:r w:rsidR="00F56405" w:rsidRPr="00834421">
        <w:rPr>
          <w:rFonts w:ascii="Times New Roman" w:eastAsia="Times New Roman" w:hAnsi="Times New Roman" w:cs="Times New Roman"/>
          <w:sz w:val="24"/>
          <w:szCs w:val="24"/>
          <w:lang w:val="el-GR"/>
        </w:rPr>
        <w:t>με</w:t>
      </w:r>
      <w:r w:rsidR="0001711A" w:rsidRPr="00834421">
        <w:rPr>
          <w:rFonts w:ascii="Times New Roman" w:eastAsia="Times New Roman" w:hAnsi="Times New Roman" w:cs="Times New Roman"/>
          <w:sz w:val="24"/>
          <w:szCs w:val="24"/>
          <w:lang w:val="el-GR"/>
        </w:rPr>
        <w:t xml:space="preserve">γάλες λίστες αναμονής. Επιπλέον </w:t>
      </w:r>
      <w:r w:rsidR="00F56405" w:rsidRPr="00834421">
        <w:rPr>
          <w:rFonts w:ascii="Times New Roman" w:eastAsia="Times New Roman" w:hAnsi="Times New Roman" w:cs="Times New Roman"/>
          <w:sz w:val="24"/>
          <w:szCs w:val="24"/>
          <w:lang w:val="el-GR"/>
        </w:rPr>
        <w:t xml:space="preserve"> καινοτομία της Διεύθυνσης, είναι </w:t>
      </w:r>
      <w:r w:rsidR="00684389" w:rsidRPr="00834421">
        <w:rPr>
          <w:rFonts w:ascii="Times New Roman" w:eastAsia="Times New Roman" w:hAnsi="Times New Roman" w:cs="Times New Roman"/>
          <w:sz w:val="24"/>
          <w:szCs w:val="24"/>
          <w:lang w:val="el-GR"/>
        </w:rPr>
        <w:t xml:space="preserve">όπως έχει ήδη αναφερθεί </w:t>
      </w:r>
      <w:r w:rsidR="00F56405" w:rsidRPr="00834421">
        <w:rPr>
          <w:rFonts w:ascii="Times New Roman" w:eastAsia="Times New Roman" w:hAnsi="Times New Roman" w:cs="Times New Roman"/>
          <w:sz w:val="24"/>
          <w:szCs w:val="24"/>
          <w:lang w:val="el-GR"/>
        </w:rPr>
        <w:t xml:space="preserve">η αγορά υπηρεσιών εντός του νοσοκομείου από ξένους ειδικούς ιατρούς. </w:t>
      </w:r>
      <w:r w:rsidR="0001711A" w:rsidRPr="00834421">
        <w:rPr>
          <w:rFonts w:ascii="Times New Roman" w:hAnsi="Times New Roman" w:cs="Times New Roman"/>
          <w:sz w:val="24"/>
          <w:szCs w:val="24"/>
          <w:lang w:val="el-GR"/>
        </w:rPr>
        <w:t xml:space="preserve">Με τον τρόπο αυτό </w:t>
      </w:r>
      <w:r w:rsidR="00684389" w:rsidRPr="00834421">
        <w:rPr>
          <w:rFonts w:ascii="Times New Roman" w:hAnsi="Times New Roman" w:cs="Times New Roman"/>
          <w:sz w:val="24"/>
          <w:szCs w:val="24"/>
          <w:lang w:val="el-GR"/>
        </w:rPr>
        <w:t>επιτυγχάνεται  ελαχιστοποίηση των εξόδων και της ταλαιπωρίας των ασθενών κατά τη μεταφορά τους στο εξωτερικό, εξασφαλίζοντας συνάμα τη δυνατότητα εξειδίκευσης ή εκπαίδευσης των Κύπριων ιατρών που συμμετέχουν στις επεμβάσεις.</w:t>
      </w:r>
    </w:p>
    <w:p w:rsidR="00163A27"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p>
    <w:p w:rsidR="00163A27"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Β, 7.7.1.2  Άλλες Υπηρεσίες </w:t>
      </w:r>
    </w:p>
    <w:p w:rsidR="0001029F" w:rsidRDefault="00163A27"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br/>
        <w:t xml:space="preserve">Η </w:t>
      </w:r>
      <w:r w:rsidR="00F56405" w:rsidRPr="00834421">
        <w:rPr>
          <w:rFonts w:ascii="Times New Roman" w:eastAsia="Times New Roman" w:hAnsi="Times New Roman" w:cs="Times New Roman"/>
          <w:sz w:val="24"/>
          <w:szCs w:val="24"/>
          <w:lang w:val="el-GR"/>
        </w:rPr>
        <w:t xml:space="preserve">Διεύθυνση εξασφαλίζει υπηρεσίες από τον Ιδιωτικό τομέα απαραίτητες για την εύρυθμη λειτουργία των </w:t>
      </w:r>
      <w:r>
        <w:rPr>
          <w:rFonts w:ascii="Times New Roman" w:eastAsia="Times New Roman" w:hAnsi="Times New Roman" w:cs="Times New Roman"/>
          <w:sz w:val="24"/>
          <w:szCs w:val="24"/>
          <w:lang w:val="el-GR"/>
        </w:rPr>
        <w:t>Κ</w:t>
      </w:r>
      <w:r w:rsidR="00F56405" w:rsidRPr="00834421">
        <w:rPr>
          <w:rFonts w:ascii="Times New Roman" w:eastAsia="Times New Roman" w:hAnsi="Times New Roman" w:cs="Times New Roman"/>
          <w:sz w:val="24"/>
          <w:szCs w:val="24"/>
          <w:lang w:val="el-GR"/>
        </w:rPr>
        <w:t xml:space="preserve">ρατικών </w:t>
      </w:r>
      <w:r>
        <w:rPr>
          <w:rFonts w:ascii="Times New Roman" w:eastAsia="Times New Roman" w:hAnsi="Times New Roman" w:cs="Times New Roman"/>
          <w:sz w:val="24"/>
          <w:szCs w:val="24"/>
          <w:lang w:val="el-GR"/>
        </w:rPr>
        <w:t>Ν</w:t>
      </w:r>
      <w:r w:rsidR="00F56405" w:rsidRPr="00834421">
        <w:rPr>
          <w:rFonts w:ascii="Times New Roman" w:eastAsia="Times New Roman" w:hAnsi="Times New Roman" w:cs="Times New Roman"/>
          <w:sz w:val="24"/>
          <w:szCs w:val="24"/>
          <w:lang w:val="el-GR"/>
        </w:rPr>
        <w:t xml:space="preserve">οσηλευτηρίων, καθώς και υπηρεσίες διαχείρισης τοξικών αποβλήτων. </w:t>
      </w:r>
      <w:r w:rsidR="00F56405" w:rsidRPr="00834421">
        <w:rPr>
          <w:rFonts w:ascii="Times New Roman" w:eastAsia="Times New Roman" w:hAnsi="Times New Roman" w:cs="Times New Roman"/>
          <w:sz w:val="24"/>
          <w:szCs w:val="24"/>
          <w:lang w:val="el-GR"/>
        </w:rPr>
        <w:br/>
      </w:r>
    </w:p>
    <w:p w:rsidR="0001029F" w:rsidRPr="0001029F" w:rsidRDefault="0001029F" w:rsidP="00163A27">
      <w:pPr>
        <w:pStyle w:val="ListParagraph"/>
        <w:shd w:val="clear" w:color="auto" w:fill="FFFFFF"/>
        <w:spacing w:after="0" w:line="360" w:lineRule="auto"/>
        <w:ind w:left="0"/>
        <w:jc w:val="both"/>
        <w:textAlignment w:val="top"/>
        <w:rPr>
          <w:rFonts w:ascii="Times New Roman" w:eastAsia="Times New Roman" w:hAnsi="Times New Roman" w:cs="Times New Roman"/>
          <w:i/>
          <w:sz w:val="24"/>
          <w:szCs w:val="24"/>
          <w:lang w:val="el-GR"/>
        </w:rPr>
      </w:pPr>
      <w:r>
        <w:rPr>
          <w:rFonts w:ascii="Times New Roman" w:eastAsia="Times New Roman" w:hAnsi="Times New Roman" w:cs="Times New Roman"/>
          <w:i/>
          <w:sz w:val="24"/>
          <w:szCs w:val="24"/>
          <w:lang w:val="el-GR"/>
        </w:rPr>
        <w:t>Β. 7.7</w:t>
      </w:r>
      <w:r w:rsidRPr="0001029F">
        <w:rPr>
          <w:rFonts w:ascii="Times New Roman" w:eastAsia="Times New Roman" w:hAnsi="Times New Roman" w:cs="Times New Roman"/>
          <w:i/>
          <w:sz w:val="24"/>
          <w:szCs w:val="24"/>
          <w:lang w:val="el-GR"/>
        </w:rPr>
        <w:t xml:space="preserve">.2 Αγορά Ιατροτεχνολογικού Εξοπλισμού </w:t>
      </w:r>
    </w:p>
    <w:p w:rsidR="0001029F" w:rsidRPr="0001029F" w:rsidRDefault="0001029F" w:rsidP="00163A27">
      <w:pPr>
        <w:pStyle w:val="ListParagraph"/>
        <w:shd w:val="clear" w:color="auto" w:fill="FFFFFF"/>
        <w:spacing w:after="0" w:line="360" w:lineRule="auto"/>
        <w:ind w:left="0"/>
        <w:jc w:val="both"/>
        <w:textAlignment w:val="top"/>
        <w:rPr>
          <w:rFonts w:ascii="Times New Roman" w:eastAsia="Times New Roman" w:hAnsi="Times New Roman" w:cs="Times New Roman"/>
          <w:i/>
          <w:sz w:val="24"/>
          <w:szCs w:val="24"/>
          <w:lang w:val="el-GR"/>
        </w:rPr>
      </w:pPr>
    </w:p>
    <w:p w:rsidR="0001029F" w:rsidRDefault="00F56405"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sidRPr="00834421">
        <w:rPr>
          <w:rFonts w:ascii="Times New Roman" w:eastAsia="Times New Roman" w:hAnsi="Times New Roman" w:cs="Times New Roman"/>
          <w:sz w:val="24"/>
          <w:szCs w:val="24"/>
          <w:lang w:val="el-GR"/>
        </w:rPr>
        <w:t xml:space="preserve">Μια από τις προτεραιότητες της Διεύθυνσης, είναι η δρομολόγηση διαδικασιών, για εξασφάλιση σύγχρονου εξοπλισμού, για τις ανάγκες των </w:t>
      </w:r>
      <w:r w:rsidR="0001029F">
        <w:rPr>
          <w:rFonts w:ascii="Times New Roman" w:eastAsia="Times New Roman" w:hAnsi="Times New Roman" w:cs="Times New Roman"/>
          <w:sz w:val="24"/>
          <w:szCs w:val="24"/>
          <w:lang w:val="el-GR"/>
        </w:rPr>
        <w:t>Κ</w:t>
      </w:r>
      <w:r w:rsidRPr="00834421">
        <w:rPr>
          <w:rFonts w:ascii="Times New Roman" w:eastAsia="Times New Roman" w:hAnsi="Times New Roman" w:cs="Times New Roman"/>
          <w:sz w:val="24"/>
          <w:szCs w:val="24"/>
          <w:lang w:val="el-GR"/>
        </w:rPr>
        <w:t xml:space="preserve">ρατικών </w:t>
      </w:r>
      <w:r w:rsidR="0001029F">
        <w:rPr>
          <w:rFonts w:ascii="Times New Roman" w:eastAsia="Times New Roman" w:hAnsi="Times New Roman" w:cs="Times New Roman"/>
          <w:sz w:val="24"/>
          <w:szCs w:val="24"/>
          <w:lang w:val="el-GR"/>
        </w:rPr>
        <w:t>Ν</w:t>
      </w:r>
      <w:r w:rsidRPr="00834421">
        <w:rPr>
          <w:rFonts w:ascii="Times New Roman" w:eastAsia="Times New Roman" w:hAnsi="Times New Roman" w:cs="Times New Roman"/>
          <w:sz w:val="24"/>
          <w:szCs w:val="24"/>
          <w:lang w:val="el-GR"/>
        </w:rPr>
        <w:t>οσηλευτηρίων.</w:t>
      </w:r>
      <w:r w:rsidRPr="00834421">
        <w:rPr>
          <w:rFonts w:ascii="Times New Roman" w:eastAsia="Times New Roman" w:hAnsi="Times New Roman" w:cs="Times New Roman"/>
          <w:sz w:val="24"/>
          <w:szCs w:val="24"/>
          <w:lang w:val="el-GR"/>
        </w:rPr>
        <w:br/>
      </w:r>
    </w:p>
    <w:p w:rsidR="0001029F" w:rsidRDefault="0001029F"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Β. 7.8.3 Αγορά Αναλωσίμων </w:t>
      </w:r>
    </w:p>
    <w:p w:rsidR="0001029F" w:rsidRDefault="0001029F" w:rsidP="00163A27">
      <w:pPr>
        <w:pStyle w:val="ListParagraph"/>
        <w:shd w:val="clear" w:color="auto" w:fill="FFFFFF"/>
        <w:spacing w:after="0" w:line="360" w:lineRule="auto"/>
        <w:ind w:left="0"/>
        <w:jc w:val="both"/>
        <w:textAlignment w:val="top"/>
        <w:rPr>
          <w:rFonts w:ascii="Times New Roman" w:eastAsia="Times New Roman" w:hAnsi="Times New Roman" w:cs="Times New Roman"/>
          <w:sz w:val="24"/>
          <w:szCs w:val="24"/>
          <w:lang w:val="el-GR"/>
        </w:rPr>
      </w:pPr>
    </w:p>
    <w:p w:rsidR="00E43912" w:rsidRPr="00834421" w:rsidRDefault="00F56405" w:rsidP="00163A27">
      <w:pPr>
        <w:pStyle w:val="ListParagraph"/>
        <w:shd w:val="clear" w:color="auto" w:fill="FFFFFF"/>
        <w:spacing w:after="0" w:line="360" w:lineRule="auto"/>
        <w:ind w:left="0"/>
        <w:jc w:val="both"/>
        <w:textAlignment w:val="top"/>
        <w:rPr>
          <w:rFonts w:ascii="Times New Roman" w:eastAsia="Times New Roman" w:hAnsi="Times New Roman" w:cs="Times New Roman"/>
          <w:i/>
          <w:iCs/>
          <w:sz w:val="24"/>
          <w:szCs w:val="24"/>
          <w:lang w:val="el-GR"/>
        </w:rPr>
      </w:pPr>
      <w:r w:rsidRPr="00834421">
        <w:rPr>
          <w:rFonts w:ascii="Times New Roman" w:eastAsia="Times New Roman" w:hAnsi="Times New Roman" w:cs="Times New Roman"/>
          <w:sz w:val="24"/>
          <w:szCs w:val="24"/>
          <w:lang w:val="el-GR"/>
        </w:rPr>
        <w:t xml:space="preserve">Η Διεύθυνση εξασφαλίζει ένα ευρύ φάσμα ιατρικών αναλωσίμων, καθώς και αναλώσιμα για τις ανάγκες των </w:t>
      </w:r>
      <w:r w:rsidRPr="00834421">
        <w:rPr>
          <w:rFonts w:ascii="Times New Roman" w:eastAsia="Times New Roman" w:hAnsi="Times New Roman" w:cs="Times New Roman"/>
          <w:sz w:val="24"/>
          <w:szCs w:val="24"/>
        </w:rPr>
        <w:t>X</w:t>
      </w:r>
      <w:r w:rsidRPr="00834421">
        <w:rPr>
          <w:rFonts w:ascii="Times New Roman" w:eastAsia="Times New Roman" w:hAnsi="Times New Roman" w:cs="Times New Roman"/>
          <w:sz w:val="24"/>
          <w:szCs w:val="24"/>
          <w:lang w:val="el-GR"/>
        </w:rPr>
        <w:t xml:space="preserve">ημείων- </w:t>
      </w:r>
      <w:r w:rsidRPr="00834421">
        <w:rPr>
          <w:rFonts w:ascii="Times New Roman" w:eastAsia="Times New Roman" w:hAnsi="Times New Roman" w:cs="Times New Roman"/>
          <w:sz w:val="24"/>
          <w:szCs w:val="24"/>
        </w:rPr>
        <w:t>K</w:t>
      </w:r>
      <w:r w:rsidRPr="00834421">
        <w:rPr>
          <w:rFonts w:ascii="Times New Roman" w:eastAsia="Times New Roman" w:hAnsi="Times New Roman" w:cs="Times New Roman"/>
          <w:sz w:val="24"/>
          <w:szCs w:val="24"/>
          <w:lang w:val="el-GR"/>
        </w:rPr>
        <w:t>λινικών Εργαστηρίων, των Κρατικών Νοσηλευτηρίων</w:t>
      </w:r>
      <w:r w:rsidRPr="00834421">
        <w:rPr>
          <w:rFonts w:ascii="Times New Roman" w:eastAsia="Times New Roman" w:hAnsi="Times New Roman" w:cs="Times New Roman"/>
          <w:color w:val="000080"/>
          <w:sz w:val="24"/>
          <w:szCs w:val="24"/>
          <w:lang w:val="el-GR"/>
        </w:rPr>
        <w:t>.</w:t>
      </w:r>
    </w:p>
    <w:p w:rsidR="00E43912" w:rsidRDefault="00E43912" w:rsidP="00EC30A0">
      <w:pPr>
        <w:pStyle w:val="ListParagraph"/>
        <w:shd w:val="clear" w:color="auto" w:fill="FFFFFF"/>
        <w:spacing w:after="0" w:line="240" w:lineRule="auto"/>
        <w:ind w:left="0"/>
        <w:textAlignment w:val="top"/>
        <w:rPr>
          <w:rFonts w:ascii="Times New Roman" w:eastAsia="Times New Roman" w:hAnsi="Times New Roman" w:cs="Times New Roman"/>
          <w:color w:val="000000" w:themeColor="text1"/>
          <w:sz w:val="24"/>
          <w:szCs w:val="24"/>
          <w:lang w:val="el-GR"/>
        </w:rPr>
      </w:pPr>
    </w:p>
    <w:p w:rsidR="0001029F" w:rsidRPr="00834421" w:rsidRDefault="0001029F" w:rsidP="00EC30A0">
      <w:pPr>
        <w:pStyle w:val="ListParagraph"/>
        <w:shd w:val="clear" w:color="auto" w:fill="FFFFFF"/>
        <w:spacing w:after="0" w:line="240" w:lineRule="auto"/>
        <w:ind w:left="0"/>
        <w:textAlignment w:val="top"/>
        <w:rPr>
          <w:rFonts w:ascii="Times New Roman" w:eastAsia="Times New Roman" w:hAnsi="Times New Roman" w:cs="Times New Roman"/>
          <w:color w:val="000000" w:themeColor="text1"/>
          <w:sz w:val="24"/>
          <w:szCs w:val="24"/>
          <w:lang w:val="el-GR"/>
        </w:rPr>
      </w:pPr>
    </w:p>
    <w:p w:rsidR="00F56405" w:rsidRPr="0001029F" w:rsidRDefault="00642048" w:rsidP="00EC30A0">
      <w:pPr>
        <w:pStyle w:val="ListParagraph"/>
        <w:shd w:val="clear" w:color="auto" w:fill="FFFFFF"/>
        <w:spacing w:after="0" w:line="240" w:lineRule="auto"/>
        <w:ind w:left="0"/>
        <w:textAlignment w:val="top"/>
        <w:rPr>
          <w:rFonts w:ascii="Times New Roman" w:eastAsia="Times New Roman" w:hAnsi="Times New Roman" w:cs="Times New Roman"/>
          <w:b/>
          <w:i/>
          <w:color w:val="1F497D" w:themeColor="text2"/>
          <w:sz w:val="24"/>
          <w:szCs w:val="24"/>
          <w:lang w:val="el-GR"/>
        </w:rPr>
      </w:pPr>
      <w:r w:rsidRPr="0001029F">
        <w:rPr>
          <w:rFonts w:ascii="Times New Roman" w:eastAsia="Times New Roman" w:hAnsi="Times New Roman" w:cs="Times New Roman"/>
          <w:b/>
          <w:i/>
          <w:color w:val="1F497D" w:themeColor="text2"/>
          <w:sz w:val="24"/>
          <w:szCs w:val="24"/>
          <w:lang w:val="el-GR"/>
        </w:rPr>
        <w:lastRenderedPageBreak/>
        <w:t>Β.</w:t>
      </w:r>
      <w:r w:rsidRPr="0001029F">
        <w:rPr>
          <w:rFonts w:ascii="Times New Roman" w:eastAsia="Times New Roman" w:hAnsi="Times New Roman" w:cs="Times New Roman"/>
          <w:b/>
          <w:bCs/>
          <w:i/>
          <w:iCs/>
          <w:color w:val="1F497D" w:themeColor="text2"/>
          <w:sz w:val="24"/>
          <w:szCs w:val="24"/>
          <w:lang w:val="el-GR"/>
        </w:rPr>
        <w:t>7.</w:t>
      </w:r>
      <w:r w:rsidR="0001029F" w:rsidRPr="0001029F">
        <w:rPr>
          <w:rFonts w:ascii="Times New Roman" w:eastAsia="Times New Roman" w:hAnsi="Times New Roman" w:cs="Times New Roman"/>
          <w:b/>
          <w:bCs/>
          <w:i/>
          <w:iCs/>
          <w:color w:val="1F497D" w:themeColor="text2"/>
          <w:sz w:val="24"/>
          <w:szCs w:val="24"/>
          <w:lang w:val="el-GR"/>
        </w:rPr>
        <w:t xml:space="preserve">8 </w:t>
      </w:r>
      <w:r w:rsidRPr="0001029F">
        <w:rPr>
          <w:rFonts w:ascii="Times New Roman" w:eastAsia="Times New Roman" w:hAnsi="Times New Roman" w:cs="Times New Roman"/>
          <w:b/>
          <w:bCs/>
          <w:i/>
          <w:iCs/>
          <w:color w:val="1F497D" w:themeColor="text2"/>
          <w:sz w:val="24"/>
          <w:szCs w:val="24"/>
          <w:lang w:val="el-GR"/>
        </w:rPr>
        <w:t xml:space="preserve"> </w:t>
      </w:r>
      <w:r w:rsidR="008C42A2" w:rsidRPr="0001029F">
        <w:rPr>
          <w:rFonts w:ascii="Times New Roman" w:eastAsia="Times New Roman" w:hAnsi="Times New Roman" w:cs="Times New Roman"/>
          <w:b/>
          <w:i/>
          <w:color w:val="1F497D" w:themeColor="text2"/>
          <w:sz w:val="24"/>
          <w:szCs w:val="24"/>
          <w:lang w:val="el-GR"/>
        </w:rPr>
        <w:t>Όγκος Εργασιών και Δαπάνες</w:t>
      </w:r>
    </w:p>
    <w:p w:rsidR="000D3F40" w:rsidRPr="00834421" w:rsidRDefault="000D3F40" w:rsidP="00EC30A0">
      <w:pPr>
        <w:pStyle w:val="ListParagraph"/>
        <w:shd w:val="clear" w:color="auto" w:fill="FFFFFF"/>
        <w:spacing w:after="0" w:line="240" w:lineRule="auto"/>
        <w:ind w:left="0"/>
        <w:jc w:val="both"/>
        <w:textAlignment w:val="top"/>
        <w:rPr>
          <w:rFonts w:ascii="Times New Roman" w:eastAsia="Times New Roman" w:hAnsi="Times New Roman" w:cs="Times New Roman"/>
          <w:color w:val="000000"/>
          <w:sz w:val="24"/>
          <w:szCs w:val="24"/>
          <w:lang w:val="el-GR"/>
        </w:rPr>
      </w:pPr>
    </w:p>
    <w:p w:rsidR="0001029F" w:rsidRDefault="00B64A87"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r w:rsidRPr="00834421">
        <w:rPr>
          <w:rFonts w:ascii="Times New Roman" w:eastAsia="Times New Roman" w:hAnsi="Times New Roman" w:cs="Times New Roman"/>
          <w:color w:val="000000"/>
          <w:sz w:val="24"/>
          <w:szCs w:val="24"/>
          <w:lang w:val="el-GR"/>
        </w:rPr>
        <w:t>Η</w:t>
      </w:r>
      <w:r w:rsidR="00755ECA" w:rsidRPr="00834421">
        <w:rPr>
          <w:rFonts w:ascii="Times New Roman" w:eastAsia="Times New Roman" w:hAnsi="Times New Roman" w:cs="Times New Roman"/>
          <w:color w:val="000000"/>
          <w:sz w:val="24"/>
          <w:szCs w:val="24"/>
          <w:lang w:val="el-GR"/>
        </w:rPr>
        <w:t xml:space="preserve"> Δ</w:t>
      </w:r>
      <w:r w:rsidR="000D3F40" w:rsidRPr="00834421">
        <w:rPr>
          <w:rFonts w:ascii="Times New Roman" w:eastAsia="Times New Roman" w:hAnsi="Times New Roman" w:cs="Times New Roman"/>
          <w:color w:val="000000"/>
          <w:sz w:val="24"/>
          <w:szCs w:val="24"/>
          <w:lang w:val="el-GR"/>
        </w:rPr>
        <w:t>ιεύθυνση</w:t>
      </w:r>
      <w:r w:rsidRPr="00834421">
        <w:rPr>
          <w:rFonts w:ascii="Times New Roman" w:eastAsia="Times New Roman" w:hAnsi="Times New Roman" w:cs="Times New Roman"/>
          <w:color w:val="000000"/>
          <w:sz w:val="24"/>
          <w:szCs w:val="24"/>
          <w:lang w:val="el-GR"/>
        </w:rPr>
        <w:t xml:space="preserve"> </w:t>
      </w:r>
      <w:r w:rsidR="0001029F">
        <w:rPr>
          <w:rFonts w:ascii="Times New Roman" w:eastAsia="Times New Roman" w:hAnsi="Times New Roman" w:cs="Times New Roman"/>
          <w:color w:val="000000"/>
          <w:sz w:val="24"/>
          <w:szCs w:val="24"/>
          <w:lang w:val="el-GR"/>
        </w:rPr>
        <w:t>κατά το έτος 2012</w:t>
      </w:r>
      <w:r w:rsidRPr="00834421">
        <w:rPr>
          <w:rFonts w:ascii="Times New Roman" w:eastAsia="Times New Roman" w:hAnsi="Times New Roman" w:cs="Times New Roman"/>
          <w:color w:val="000000"/>
          <w:sz w:val="24"/>
          <w:szCs w:val="24"/>
          <w:lang w:val="el-GR"/>
        </w:rPr>
        <w:t xml:space="preserve">, </w:t>
      </w:r>
      <w:r w:rsidR="00755ECA" w:rsidRPr="00834421">
        <w:rPr>
          <w:rFonts w:ascii="Times New Roman" w:eastAsia="Times New Roman" w:hAnsi="Times New Roman" w:cs="Times New Roman"/>
          <w:color w:val="000000"/>
          <w:sz w:val="24"/>
          <w:szCs w:val="24"/>
          <w:lang w:val="el-GR"/>
        </w:rPr>
        <w:t>έχει</w:t>
      </w:r>
      <w:r w:rsidR="0001029F">
        <w:rPr>
          <w:rFonts w:ascii="Times New Roman" w:eastAsia="Times New Roman" w:hAnsi="Times New Roman" w:cs="Times New Roman"/>
          <w:color w:val="000000"/>
          <w:sz w:val="24"/>
          <w:szCs w:val="24"/>
          <w:lang w:val="el-GR"/>
        </w:rPr>
        <w:t xml:space="preserve"> δρομολογήσει 602 διαδικασίες για εξασφάλιση αναλωσίμων και εξοπλισμού για τις ανάγκες των κρατικών νοσηλευτηρίων </w:t>
      </w:r>
      <w:r w:rsidRPr="00834421">
        <w:rPr>
          <w:rFonts w:ascii="Times New Roman" w:eastAsia="Times New Roman" w:hAnsi="Times New Roman" w:cs="Times New Roman"/>
          <w:color w:val="000000"/>
          <w:sz w:val="24"/>
          <w:szCs w:val="24"/>
          <w:lang w:val="el-GR"/>
        </w:rPr>
        <w:t xml:space="preserve">. </w:t>
      </w:r>
    </w:p>
    <w:p w:rsidR="0001029F" w:rsidRDefault="0001029F"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tbl>
      <w:tblPr>
        <w:tblStyle w:val="TableGrid"/>
        <w:tblW w:w="0" w:type="auto"/>
        <w:tblLook w:val="04A0"/>
      </w:tblPr>
      <w:tblGrid>
        <w:gridCol w:w="4788"/>
        <w:gridCol w:w="4788"/>
      </w:tblGrid>
      <w:tr w:rsidR="0001029F" w:rsidRPr="0001029F" w:rsidTr="0001029F">
        <w:tc>
          <w:tcPr>
            <w:tcW w:w="9576" w:type="dxa"/>
            <w:gridSpan w:val="2"/>
            <w:shd w:val="clear" w:color="auto" w:fill="EEECE1" w:themeFill="background2"/>
          </w:tcPr>
          <w:p w:rsidR="0001029F" w:rsidRPr="0001029F" w:rsidRDefault="0001029F" w:rsidP="0001029F">
            <w:pPr>
              <w:pStyle w:val="ListParagraph"/>
              <w:spacing w:line="360" w:lineRule="auto"/>
              <w:ind w:left="0"/>
              <w:jc w:val="center"/>
              <w:textAlignment w:val="top"/>
              <w:rPr>
                <w:rFonts w:ascii="Times New Roman" w:eastAsia="Times New Roman" w:hAnsi="Times New Roman" w:cs="Times New Roman"/>
                <w:b/>
                <w:color w:val="000000"/>
                <w:sz w:val="24"/>
                <w:szCs w:val="24"/>
                <w:lang w:val="el-GR"/>
              </w:rPr>
            </w:pPr>
            <w:r w:rsidRPr="0001029F">
              <w:rPr>
                <w:rFonts w:ascii="Times New Roman" w:eastAsia="Times New Roman" w:hAnsi="Times New Roman" w:cs="Times New Roman"/>
                <w:b/>
                <w:color w:val="000000"/>
                <w:sz w:val="24"/>
                <w:szCs w:val="24"/>
                <w:lang w:val="el-GR"/>
              </w:rPr>
              <w:t>ΔΙΑΔΙΚΑΣΙΕΣ ΠΟΥ ΔΡΟΜΟΛΟΓΗΘΗΚΑΝ ΤΟ 2012</w:t>
            </w:r>
          </w:p>
        </w:tc>
      </w:tr>
      <w:tr w:rsidR="0001029F" w:rsidTr="0001029F">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Συνοπτικές Διαδικασίες (Π.Α)</w:t>
            </w:r>
          </w:p>
        </w:tc>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244</w:t>
            </w:r>
          </w:p>
        </w:tc>
      </w:tr>
      <w:tr w:rsidR="0001029F" w:rsidTr="0001029F">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Συνοπτικές Διαδικασίες (Π.Β)</w:t>
            </w:r>
          </w:p>
        </w:tc>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109</w:t>
            </w:r>
          </w:p>
        </w:tc>
      </w:tr>
      <w:tr w:rsidR="0001029F" w:rsidTr="0001029F">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Διαδικασίες κάτω από τα κατώτατα όρια (Ανοικτοί Διαγωνισμοί και Διαδικασίες Διαπραγμάτευσης)  (Γ.Τ)</w:t>
            </w:r>
          </w:p>
        </w:tc>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361</w:t>
            </w:r>
          </w:p>
        </w:tc>
      </w:tr>
      <w:tr w:rsidR="0001029F" w:rsidTr="0001029F">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Διαδικασίες άνω από τα κατώτατα όρια (Ανοικτοί Διαγωνισμοί και Διαδικασίες Διαπραγμάτευσης)  (Σ.Υ)</w:t>
            </w:r>
          </w:p>
        </w:tc>
        <w:tc>
          <w:tcPr>
            <w:tcW w:w="4788" w:type="dxa"/>
            <w:vAlign w:val="center"/>
          </w:tcPr>
          <w:p w:rsidR="0001029F" w:rsidRDefault="0001029F" w:rsidP="0001029F">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88</w:t>
            </w:r>
          </w:p>
        </w:tc>
      </w:tr>
    </w:tbl>
    <w:p w:rsidR="0001029F" w:rsidRDefault="0001029F"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p w:rsidR="000D3F40" w:rsidRDefault="00E32F8F"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r w:rsidRPr="00834421">
        <w:rPr>
          <w:rFonts w:ascii="Times New Roman" w:eastAsia="Times New Roman" w:hAnsi="Times New Roman" w:cs="Times New Roman"/>
          <w:color w:val="000000"/>
          <w:sz w:val="24"/>
          <w:szCs w:val="24"/>
          <w:lang w:val="el-GR"/>
        </w:rPr>
        <w:t xml:space="preserve">Οι </w:t>
      </w:r>
      <w:r w:rsidR="00E43912" w:rsidRPr="00834421">
        <w:rPr>
          <w:rFonts w:ascii="Times New Roman" w:eastAsia="Times New Roman" w:hAnsi="Times New Roman" w:cs="Times New Roman"/>
          <w:color w:val="000000"/>
          <w:sz w:val="24"/>
          <w:szCs w:val="24"/>
          <w:lang w:val="el-GR"/>
        </w:rPr>
        <w:t xml:space="preserve"> δαπάνες που αφορούν τους διαγωνισμούς αυτούς συνοψίζονται στον</w:t>
      </w:r>
      <w:r w:rsidR="00717774" w:rsidRPr="00834421">
        <w:rPr>
          <w:rFonts w:ascii="Times New Roman" w:eastAsia="Times New Roman" w:hAnsi="Times New Roman" w:cs="Times New Roman"/>
          <w:color w:val="000000"/>
          <w:sz w:val="24"/>
          <w:szCs w:val="24"/>
          <w:lang w:val="el-GR"/>
        </w:rPr>
        <w:t xml:space="preserve"> πιο </w:t>
      </w:r>
      <w:r w:rsidR="00E43912" w:rsidRPr="00834421">
        <w:rPr>
          <w:rFonts w:ascii="Times New Roman" w:eastAsia="Times New Roman" w:hAnsi="Times New Roman" w:cs="Times New Roman"/>
          <w:color w:val="000000"/>
          <w:sz w:val="24"/>
          <w:szCs w:val="24"/>
          <w:lang w:val="el-GR"/>
        </w:rPr>
        <w:t>κάτω πινάκα</w:t>
      </w:r>
      <w:r w:rsidRPr="00834421">
        <w:rPr>
          <w:rFonts w:ascii="Times New Roman" w:eastAsia="Times New Roman" w:hAnsi="Times New Roman" w:cs="Times New Roman"/>
          <w:color w:val="000000"/>
          <w:sz w:val="24"/>
          <w:szCs w:val="24"/>
          <w:lang w:val="el-GR"/>
        </w:rPr>
        <w:t>:</w:t>
      </w:r>
    </w:p>
    <w:p w:rsidR="00C05E9D" w:rsidRPr="00834421" w:rsidRDefault="00C05E9D"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tbl>
      <w:tblPr>
        <w:tblStyle w:val="TableGrid"/>
        <w:tblW w:w="9576" w:type="dxa"/>
        <w:tblLook w:val="04A0"/>
      </w:tblPr>
      <w:tblGrid>
        <w:gridCol w:w="2505"/>
        <w:gridCol w:w="2186"/>
        <w:gridCol w:w="2082"/>
        <w:gridCol w:w="2803"/>
      </w:tblGrid>
      <w:tr w:rsidR="00B9437C" w:rsidRPr="0001029F" w:rsidTr="00B9437C">
        <w:trPr>
          <w:trHeight w:val="704"/>
        </w:trPr>
        <w:tc>
          <w:tcPr>
            <w:tcW w:w="6487" w:type="dxa"/>
            <w:gridSpan w:val="3"/>
            <w:shd w:val="clear" w:color="auto" w:fill="EEECE1" w:themeFill="background2"/>
            <w:vAlign w:val="center"/>
          </w:tcPr>
          <w:p w:rsidR="00B9437C" w:rsidRPr="0001029F" w:rsidRDefault="00B9437C" w:rsidP="0001029F">
            <w:pPr>
              <w:pStyle w:val="ListParagraph"/>
              <w:spacing w:line="360" w:lineRule="auto"/>
              <w:ind w:left="0"/>
              <w:jc w:val="center"/>
              <w:textAlignment w:val="top"/>
              <w:rPr>
                <w:rFonts w:ascii="Times New Roman" w:eastAsia="Times New Roman" w:hAnsi="Times New Roman" w:cs="Times New Roman"/>
                <w:b/>
                <w:color w:val="000000"/>
                <w:sz w:val="24"/>
                <w:szCs w:val="24"/>
                <w:lang w:val="el-GR"/>
              </w:rPr>
            </w:pPr>
            <w:r w:rsidRPr="0001029F">
              <w:rPr>
                <w:rFonts w:ascii="Times New Roman" w:eastAsia="Times New Roman" w:hAnsi="Times New Roman" w:cs="Times New Roman"/>
                <w:b/>
                <w:color w:val="000000"/>
                <w:sz w:val="24"/>
                <w:szCs w:val="24"/>
                <w:lang w:val="el-GR"/>
              </w:rPr>
              <w:t>ΔΑΠΑΝΕΣ ΚΑΤΑ ΤΟ 201</w:t>
            </w:r>
            <w:r>
              <w:rPr>
                <w:rFonts w:ascii="Times New Roman" w:eastAsia="Times New Roman" w:hAnsi="Times New Roman" w:cs="Times New Roman"/>
                <w:b/>
                <w:color w:val="000000"/>
                <w:sz w:val="24"/>
                <w:szCs w:val="24"/>
                <w:lang w:val="el-GR"/>
              </w:rPr>
              <w:t>2</w:t>
            </w:r>
          </w:p>
        </w:tc>
        <w:tc>
          <w:tcPr>
            <w:tcW w:w="3089" w:type="dxa"/>
            <w:shd w:val="clear" w:color="auto" w:fill="EEECE1" w:themeFill="background2"/>
          </w:tcPr>
          <w:p w:rsidR="00B9437C" w:rsidRPr="0001029F" w:rsidRDefault="00B9437C" w:rsidP="0001029F">
            <w:pPr>
              <w:pStyle w:val="ListParagraph"/>
              <w:spacing w:line="360" w:lineRule="auto"/>
              <w:ind w:left="0"/>
              <w:jc w:val="center"/>
              <w:textAlignment w:val="top"/>
              <w:rPr>
                <w:rFonts w:ascii="Times New Roman" w:eastAsia="Times New Roman" w:hAnsi="Times New Roman" w:cs="Times New Roman"/>
                <w:b/>
                <w:color w:val="000000"/>
                <w:sz w:val="24"/>
                <w:szCs w:val="24"/>
                <w:lang w:val="el-GR"/>
              </w:rPr>
            </w:pPr>
          </w:p>
        </w:tc>
      </w:tr>
      <w:tr w:rsidR="00B9437C" w:rsidRPr="00834421" w:rsidTr="00B9437C">
        <w:trPr>
          <w:trHeight w:val="730"/>
        </w:trPr>
        <w:tc>
          <w:tcPr>
            <w:tcW w:w="1807" w:type="dxa"/>
            <w:vAlign w:val="center"/>
          </w:tcPr>
          <w:p w:rsidR="00B9437C" w:rsidRDefault="00B9437C" w:rsidP="00AC7733">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Ιατρική Περίθαλψη στην Κύπρο</w:t>
            </w:r>
          </w:p>
          <w:p w:rsidR="00B9437C" w:rsidRPr="00B9437C" w:rsidRDefault="00B9437C" w:rsidP="00B9437C">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(συμπεριλαμβανομένου της αγοράς υπηρεσιών από Ιδιώτες Ιατρούς)</w:t>
            </w:r>
          </w:p>
        </w:tc>
        <w:tc>
          <w:tcPr>
            <w:tcW w:w="2412" w:type="dxa"/>
            <w:vAlign w:val="center"/>
          </w:tcPr>
          <w:p w:rsidR="00B9437C" w:rsidRPr="00834421" w:rsidRDefault="00B9437C" w:rsidP="00B9437C">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sidRPr="00834421">
              <w:rPr>
                <w:rFonts w:ascii="Times New Roman" w:eastAsia="Times New Roman" w:hAnsi="Times New Roman" w:cs="Times New Roman"/>
                <w:color w:val="000000"/>
                <w:sz w:val="24"/>
                <w:szCs w:val="24"/>
                <w:lang w:val="el-GR"/>
              </w:rPr>
              <w:t>Αγορά</w:t>
            </w:r>
            <w:r>
              <w:rPr>
                <w:rFonts w:ascii="Times New Roman" w:eastAsia="Times New Roman" w:hAnsi="Times New Roman" w:cs="Times New Roman"/>
                <w:color w:val="000000"/>
                <w:sz w:val="24"/>
                <w:szCs w:val="24"/>
                <w:lang w:val="el-GR"/>
              </w:rPr>
              <w:t xml:space="preserve">  Ιατρικών </w:t>
            </w:r>
            <w:r w:rsidRPr="00834421">
              <w:rPr>
                <w:rFonts w:ascii="Times New Roman" w:eastAsia="Times New Roman" w:hAnsi="Times New Roman" w:cs="Times New Roman"/>
                <w:color w:val="000000"/>
                <w:sz w:val="24"/>
                <w:szCs w:val="24"/>
                <w:lang w:val="el-GR"/>
              </w:rPr>
              <w:t>Αναλωσίμων</w:t>
            </w:r>
          </w:p>
        </w:tc>
        <w:tc>
          <w:tcPr>
            <w:tcW w:w="2268" w:type="dxa"/>
            <w:vAlign w:val="center"/>
          </w:tcPr>
          <w:p w:rsidR="00B9437C" w:rsidRPr="00834421" w:rsidRDefault="00B9437C" w:rsidP="00AC7733">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 xml:space="preserve">Αγορά Αναλωσίμων για τις Ανάγκες των Κλινικών Εργαστηρίων-Χημείων </w:t>
            </w:r>
          </w:p>
        </w:tc>
        <w:tc>
          <w:tcPr>
            <w:tcW w:w="3089" w:type="dxa"/>
          </w:tcPr>
          <w:p w:rsidR="00B9437C" w:rsidRDefault="00B9437C" w:rsidP="00AC7733">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p>
          <w:p w:rsidR="00B9437C" w:rsidRPr="00834421" w:rsidRDefault="00B9437C" w:rsidP="00B9437C">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sidRPr="00834421">
              <w:rPr>
                <w:rFonts w:ascii="Times New Roman" w:eastAsia="Times New Roman" w:hAnsi="Times New Roman" w:cs="Times New Roman"/>
                <w:color w:val="000000"/>
                <w:sz w:val="24"/>
                <w:szCs w:val="24"/>
                <w:lang w:val="el-GR"/>
              </w:rPr>
              <w:t>Αγορά Ιατροτεχνολογικού Εξοπλισμού</w:t>
            </w:r>
            <w:r>
              <w:rPr>
                <w:rFonts w:ascii="Times New Roman" w:eastAsia="Times New Roman" w:hAnsi="Times New Roman" w:cs="Times New Roman"/>
                <w:color w:val="000000"/>
                <w:sz w:val="24"/>
                <w:szCs w:val="24"/>
                <w:lang w:val="el-GR"/>
              </w:rPr>
              <w:t xml:space="preserve"> </w:t>
            </w:r>
          </w:p>
        </w:tc>
      </w:tr>
      <w:tr w:rsidR="00B9437C" w:rsidRPr="00834421" w:rsidTr="00B9437C">
        <w:trPr>
          <w:trHeight w:val="730"/>
        </w:trPr>
        <w:tc>
          <w:tcPr>
            <w:tcW w:w="1807" w:type="dxa"/>
            <w:vAlign w:val="center"/>
          </w:tcPr>
          <w:p w:rsidR="00B9437C" w:rsidRPr="00B9437C" w:rsidRDefault="00B9437C" w:rsidP="00B9437C">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sidRPr="00834421">
              <w:rPr>
                <w:rFonts w:ascii="Times New Roman" w:eastAsia="Times New Roman" w:hAnsi="Times New Roman" w:cs="Times New Roman"/>
                <w:color w:val="000000"/>
                <w:sz w:val="24"/>
                <w:szCs w:val="24"/>
                <w:lang w:val="el-GR"/>
              </w:rPr>
              <w:t>€</w:t>
            </w:r>
            <w:r w:rsidRPr="00834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l-GR"/>
              </w:rPr>
              <w:t>13.699.846</w:t>
            </w:r>
          </w:p>
        </w:tc>
        <w:tc>
          <w:tcPr>
            <w:tcW w:w="2412" w:type="dxa"/>
            <w:vAlign w:val="center"/>
          </w:tcPr>
          <w:p w:rsidR="00B9437C" w:rsidRPr="00834421" w:rsidRDefault="00B9437C" w:rsidP="004B07F0">
            <w:pPr>
              <w:pStyle w:val="ListParagraph"/>
              <w:spacing w:line="360" w:lineRule="auto"/>
              <w:ind w:left="0"/>
              <w:jc w:val="center"/>
              <w:textAlignment w:val="top"/>
              <w:rPr>
                <w:rFonts w:ascii="Times New Roman" w:eastAsia="Times New Roman" w:hAnsi="Times New Roman" w:cs="Times New Roman"/>
                <w:color w:val="000000"/>
                <w:sz w:val="24"/>
                <w:szCs w:val="24"/>
              </w:rPr>
            </w:pPr>
            <w:r w:rsidRPr="00834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20.772.298,00</w:t>
            </w:r>
          </w:p>
        </w:tc>
        <w:tc>
          <w:tcPr>
            <w:tcW w:w="2268" w:type="dxa"/>
            <w:vAlign w:val="center"/>
          </w:tcPr>
          <w:p w:rsidR="00B9437C" w:rsidRPr="00B9437C" w:rsidRDefault="00B9437C" w:rsidP="004B07F0">
            <w:pPr>
              <w:pStyle w:val="ListParagraph"/>
              <w:spacing w:line="360" w:lineRule="auto"/>
              <w:ind w:left="0"/>
              <w:jc w:val="center"/>
              <w:textAlignment w:val="top"/>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€11.605.180</w:t>
            </w:r>
          </w:p>
        </w:tc>
        <w:tc>
          <w:tcPr>
            <w:tcW w:w="3089" w:type="dxa"/>
          </w:tcPr>
          <w:p w:rsidR="00B9437C" w:rsidRPr="00834421" w:rsidRDefault="00B9437C" w:rsidP="004B07F0">
            <w:pPr>
              <w:pStyle w:val="ListParagraph"/>
              <w:spacing w:line="360" w:lineRule="auto"/>
              <w:ind w:left="0"/>
              <w:jc w:val="center"/>
              <w:textAlignment w:val="top"/>
              <w:rPr>
                <w:rFonts w:ascii="Times New Roman" w:eastAsia="Times New Roman" w:hAnsi="Times New Roman" w:cs="Times New Roman"/>
                <w:color w:val="000000"/>
                <w:sz w:val="24"/>
                <w:szCs w:val="24"/>
              </w:rPr>
            </w:pPr>
            <w:r w:rsidRPr="008344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7.594.483,00</w:t>
            </w:r>
          </w:p>
        </w:tc>
      </w:tr>
    </w:tbl>
    <w:p w:rsidR="00C05E9D" w:rsidRPr="00834421" w:rsidRDefault="00C05E9D"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p w:rsidR="00AC7733" w:rsidRPr="00834421" w:rsidRDefault="00AC7733"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p w:rsidR="00AC7733" w:rsidRPr="00834421" w:rsidRDefault="00AC7733"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p w:rsidR="00AC7733" w:rsidRPr="00834421" w:rsidRDefault="00AC7733" w:rsidP="00725C52">
      <w:pPr>
        <w:pStyle w:val="ListParagraph"/>
        <w:shd w:val="clear" w:color="auto" w:fill="FFFFFF"/>
        <w:spacing w:after="0" w:line="360" w:lineRule="auto"/>
        <w:ind w:left="0"/>
        <w:jc w:val="both"/>
        <w:textAlignment w:val="top"/>
        <w:rPr>
          <w:rFonts w:ascii="Times New Roman" w:eastAsia="Times New Roman" w:hAnsi="Times New Roman" w:cs="Times New Roman"/>
          <w:color w:val="000000"/>
          <w:sz w:val="24"/>
          <w:szCs w:val="24"/>
          <w:lang w:val="el-GR"/>
        </w:rPr>
      </w:pPr>
    </w:p>
    <w:p w:rsidR="00D93E9D" w:rsidRDefault="00D93E9D">
      <w:pPr>
        <w:rPr>
          <w:rFonts w:ascii="Times New Roman" w:hAnsi="Times New Roman" w:cs="Times New Roman"/>
          <w:sz w:val="24"/>
          <w:szCs w:val="24"/>
          <w:lang w:val="el-GR"/>
        </w:rPr>
      </w:pPr>
    </w:p>
    <w:sectPr w:rsidR="00D93E9D" w:rsidSect="00D06348">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7B" w:rsidRDefault="00D3467B" w:rsidP="00D93E9D">
      <w:pPr>
        <w:spacing w:after="0" w:line="240" w:lineRule="auto"/>
      </w:pPr>
      <w:r>
        <w:separator/>
      </w:r>
    </w:p>
  </w:endnote>
  <w:endnote w:type="continuationSeparator" w:id="0">
    <w:p w:rsidR="00D3467B" w:rsidRDefault="00D3467B" w:rsidP="00D93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751"/>
      <w:docPartObj>
        <w:docPartGallery w:val="Page Numbers (Bottom of Page)"/>
        <w:docPartUnique/>
      </w:docPartObj>
    </w:sdtPr>
    <w:sdtContent>
      <w:p w:rsidR="00D93E9D" w:rsidRDefault="00D93E9D">
        <w:pPr>
          <w:pStyle w:val="Footer"/>
          <w:jc w:val="right"/>
        </w:pPr>
        <w:fldSimple w:instr=" PAGE   \* MERGEFORMAT ">
          <w:r>
            <w:rPr>
              <w:noProof/>
            </w:rPr>
            <w:t>2</w:t>
          </w:r>
        </w:fldSimple>
      </w:p>
    </w:sdtContent>
  </w:sdt>
  <w:p w:rsidR="00D93E9D" w:rsidRDefault="00D93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7B" w:rsidRDefault="00D3467B" w:rsidP="00D93E9D">
      <w:pPr>
        <w:spacing w:after="0" w:line="240" w:lineRule="auto"/>
      </w:pPr>
      <w:r>
        <w:separator/>
      </w:r>
    </w:p>
  </w:footnote>
  <w:footnote w:type="continuationSeparator" w:id="0">
    <w:p w:rsidR="00D3467B" w:rsidRDefault="00D3467B" w:rsidP="00D93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5BC"/>
    <w:multiLevelType w:val="hybridMultilevel"/>
    <w:tmpl w:val="FAA2AE7A"/>
    <w:lvl w:ilvl="0" w:tplc="FEA82B6E">
      <w:start w:val="1"/>
      <w:numFmt w:val="bullet"/>
      <w:lvlText w:val=""/>
      <w:lvlJc w:val="left"/>
      <w:pPr>
        <w:tabs>
          <w:tab w:val="num" w:pos="720"/>
        </w:tabs>
        <w:ind w:left="720" w:hanging="360"/>
      </w:pPr>
      <w:rPr>
        <w:rFonts w:ascii="Wingdings" w:hAnsi="Wingdings" w:hint="default"/>
      </w:rPr>
    </w:lvl>
    <w:lvl w:ilvl="1" w:tplc="661A58BE">
      <w:start w:val="589"/>
      <w:numFmt w:val="bullet"/>
      <w:lvlText w:val=""/>
      <w:lvlJc w:val="left"/>
      <w:pPr>
        <w:tabs>
          <w:tab w:val="num" w:pos="1440"/>
        </w:tabs>
        <w:ind w:left="1440" w:hanging="360"/>
      </w:pPr>
      <w:rPr>
        <w:rFonts w:ascii="Wingdings" w:hAnsi="Wingdings" w:hint="default"/>
      </w:rPr>
    </w:lvl>
    <w:lvl w:ilvl="2" w:tplc="EFAC388A" w:tentative="1">
      <w:start w:val="1"/>
      <w:numFmt w:val="bullet"/>
      <w:lvlText w:val=""/>
      <w:lvlJc w:val="left"/>
      <w:pPr>
        <w:tabs>
          <w:tab w:val="num" w:pos="2160"/>
        </w:tabs>
        <w:ind w:left="2160" w:hanging="360"/>
      </w:pPr>
      <w:rPr>
        <w:rFonts w:ascii="Wingdings" w:hAnsi="Wingdings" w:hint="default"/>
      </w:rPr>
    </w:lvl>
    <w:lvl w:ilvl="3" w:tplc="81FE683A" w:tentative="1">
      <w:start w:val="1"/>
      <w:numFmt w:val="bullet"/>
      <w:lvlText w:val=""/>
      <w:lvlJc w:val="left"/>
      <w:pPr>
        <w:tabs>
          <w:tab w:val="num" w:pos="2880"/>
        </w:tabs>
        <w:ind w:left="2880" w:hanging="360"/>
      </w:pPr>
      <w:rPr>
        <w:rFonts w:ascii="Wingdings" w:hAnsi="Wingdings" w:hint="default"/>
      </w:rPr>
    </w:lvl>
    <w:lvl w:ilvl="4" w:tplc="E12CD160" w:tentative="1">
      <w:start w:val="1"/>
      <w:numFmt w:val="bullet"/>
      <w:lvlText w:val=""/>
      <w:lvlJc w:val="left"/>
      <w:pPr>
        <w:tabs>
          <w:tab w:val="num" w:pos="3600"/>
        </w:tabs>
        <w:ind w:left="3600" w:hanging="360"/>
      </w:pPr>
      <w:rPr>
        <w:rFonts w:ascii="Wingdings" w:hAnsi="Wingdings" w:hint="default"/>
      </w:rPr>
    </w:lvl>
    <w:lvl w:ilvl="5" w:tplc="F2428C06" w:tentative="1">
      <w:start w:val="1"/>
      <w:numFmt w:val="bullet"/>
      <w:lvlText w:val=""/>
      <w:lvlJc w:val="left"/>
      <w:pPr>
        <w:tabs>
          <w:tab w:val="num" w:pos="4320"/>
        </w:tabs>
        <w:ind w:left="4320" w:hanging="360"/>
      </w:pPr>
      <w:rPr>
        <w:rFonts w:ascii="Wingdings" w:hAnsi="Wingdings" w:hint="default"/>
      </w:rPr>
    </w:lvl>
    <w:lvl w:ilvl="6" w:tplc="328EC510" w:tentative="1">
      <w:start w:val="1"/>
      <w:numFmt w:val="bullet"/>
      <w:lvlText w:val=""/>
      <w:lvlJc w:val="left"/>
      <w:pPr>
        <w:tabs>
          <w:tab w:val="num" w:pos="5040"/>
        </w:tabs>
        <w:ind w:left="5040" w:hanging="360"/>
      </w:pPr>
      <w:rPr>
        <w:rFonts w:ascii="Wingdings" w:hAnsi="Wingdings" w:hint="default"/>
      </w:rPr>
    </w:lvl>
    <w:lvl w:ilvl="7" w:tplc="B3625D82" w:tentative="1">
      <w:start w:val="1"/>
      <w:numFmt w:val="bullet"/>
      <w:lvlText w:val=""/>
      <w:lvlJc w:val="left"/>
      <w:pPr>
        <w:tabs>
          <w:tab w:val="num" w:pos="5760"/>
        </w:tabs>
        <w:ind w:left="5760" w:hanging="360"/>
      </w:pPr>
      <w:rPr>
        <w:rFonts w:ascii="Wingdings" w:hAnsi="Wingdings" w:hint="default"/>
      </w:rPr>
    </w:lvl>
    <w:lvl w:ilvl="8" w:tplc="C6903530" w:tentative="1">
      <w:start w:val="1"/>
      <w:numFmt w:val="bullet"/>
      <w:lvlText w:val=""/>
      <w:lvlJc w:val="left"/>
      <w:pPr>
        <w:tabs>
          <w:tab w:val="num" w:pos="6480"/>
        </w:tabs>
        <w:ind w:left="6480" w:hanging="360"/>
      </w:pPr>
      <w:rPr>
        <w:rFonts w:ascii="Wingdings" w:hAnsi="Wingdings" w:hint="default"/>
      </w:rPr>
    </w:lvl>
  </w:abstractNum>
  <w:abstractNum w:abstractNumId="1">
    <w:nsid w:val="3D7C0246"/>
    <w:multiLevelType w:val="hybridMultilevel"/>
    <w:tmpl w:val="A774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F32E6"/>
    <w:multiLevelType w:val="hybridMultilevel"/>
    <w:tmpl w:val="DA46680C"/>
    <w:lvl w:ilvl="0" w:tplc="E9FC15AC">
      <w:start w:val="1"/>
      <w:numFmt w:val="bullet"/>
      <w:lvlText w:val=""/>
      <w:lvlJc w:val="left"/>
      <w:pPr>
        <w:tabs>
          <w:tab w:val="num" w:pos="720"/>
        </w:tabs>
        <w:ind w:left="720" w:hanging="360"/>
      </w:pPr>
      <w:rPr>
        <w:rFonts w:ascii="Wingdings" w:hAnsi="Wingdings" w:hint="default"/>
      </w:rPr>
    </w:lvl>
    <w:lvl w:ilvl="1" w:tplc="C7549EB0">
      <w:start w:val="589"/>
      <w:numFmt w:val="bullet"/>
      <w:lvlText w:val=""/>
      <w:lvlJc w:val="left"/>
      <w:pPr>
        <w:tabs>
          <w:tab w:val="num" w:pos="1440"/>
        </w:tabs>
        <w:ind w:left="1440" w:hanging="360"/>
      </w:pPr>
      <w:rPr>
        <w:rFonts w:ascii="Wingdings" w:hAnsi="Wingdings" w:hint="default"/>
      </w:rPr>
    </w:lvl>
    <w:lvl w:ilvl="2" w:tplc="4EFEF3BA" w:tentative="1">
      <w:start w:val="1"/>
      <w:numFmt w:val="bullet"/>
      <w:lvlText w:val=""/>
      <w:lvlJc w:val="left"/>
      <w:pPr>
        <w:tabs>
          <w:tab w:val="num" w:pos="2160"/>
        </w:tabs>
        <w:ind w:left="2160" w:hanging="360"/>
      </w:pPr>
      <w:rPr>
        <w:rFonts w:ascii="Wingdings" w:hAnsi="Wingdings" w:hint="default"/>
      </w:rPr>
    </w:lvl>
    <w:lvl w:ilvl="3" w:tplc="BED4482A" w:tentative="1">
      <w:start w:val="1"/>
      <w:numFmt w:val="bullet"/>
      <w:lvlText w:val=""/>
      <w:lvlJc w:val="left"/>
      <w:pPr>
        <w:tabs>
          <w:tab w:val="num" w:pos="2880"/>
        </w:tabs>
        <w:ind w:left="2880" w:hanging="360"/>
      </w:pPr>
      <w:rPr>
        <w:rFonts w:ascii="Wingdings" w:hAnsi="Wingdings" w:hint="default"/>
      </w:rPr>
    </w:lvl>
    <w:lvl w:ilvl="4" w:tplc="D822085E" w:tentative="1">
      <w:start w:val="1"/>
      <w:numFmt w:val="bullet"/>
      <w:lvlText w:val=""/>
      <w:lvlJc w:val="left"/>
      <w:pPr>
        <w:tabs>
          <w:tab w:val="num" w:pos="3600"/>
        </w:tabs>
        <w:ind w:left="3600" w:hanging="360"/>
      </w:pPr>
      <w:rPr>
        <w:rFonts w:ascii="Wingdings" w:hAnsi="Wingdings" w:hint="default"/>
      </w:rPr>
    </w:lvl>
    <w:lvl w:ilvl="5" w:tplc="6B901488" w:tentative="1">
      <w:start w:val="1"/>
      <w:numFmt w:val="bullet"/>
      <w:lvlText w:val=""/>
      <w:lvlJc w:val="left"/>
      <w:pPr>
        <w:tabs>
          <w:tab w:val="num" w:pos="4320"/>
        </w:tabs>
        <w:ind w:left="4320" w:hanging="360"/>
      </w:pPr>
      <w:rPr>
        <w:rFonts w:ascii="Wingdings" w:hAnsi="Wingdings" w:hint="default"/>
      </w:rPr>
    </w:lvl>
    <w:lvl w:ilvl="6" w:tplc="210AC9E4" w:tentative="1">
      <w:start w:val="1"/>
      <w:numFmt w:val="bullet"/>
      <w:lvlText w:val=""/>
      <w:lvlJc w:val="left"/>
      <w:pPr>
        <w:tabs>
          <w:tab w:val="num" w:pos="5040"/>
        </w:tabs>
        <w:ind w:left="5040" w:hanging="360"/>
      </w:pPr>
      <w:rPr>
        <w:rFonts w:ascii="Wingdings" w:hAnsi="Wingdings" w:hint="default"/>
      </w:rPr>
    </w:lvl>
    <w:lvl w:ilvl="7" w:tplc="C48E38A2" w:tentative="1">
      <w:start w:val="1"/>
      <w:numFmt w:val="bullet"/>
      <w:lvlText w:val=""/>
      <w:lvlJc w:val="left"/>
      <w:pPr>
        <w:tabs>
          <w:tab w:val="num" w:pos="5760"/>
        </w:tabs>
        <w:ind w:left="5760" w:hanging="360"/>
      </w:pPr>
      <w:rPr>
        <w:rFonts w:ascii="Wingdings" w:hAnsi="Wingdings" w:hint="default"/>
      </w:rPr>
    </w:lvl>
    <w:lvl w:ilvl="8" w:tplc="00D4188E" w:tentative="1">
      <w:start w:val="1"/>
      <w:numFmt w:val="bullet"/>
      <w:lvlText w:val=""/>
      <w:lvlJc w:val="left"/>
      <w:pPr>
        <w:tabs>
          <w:tab w:val="num" w:pos="6480"/>
        </w:tabs>
        <w:ind w:left="6480" w:hanging="360"/>
      </w:pPr>
      <w:rPr>
        <w:rFonts w:ascii="Wingdings" w:hAnsi="Wingdings" w:hint="default"/>
      </w:rPr>
    </w:lvl>
  </w:abstractNum>
  <w:abstractNum w:abstractNumId="3">
    <w:nsid w:val="478509E3"/>
    <w:multiLevelType w:val="hybridMultilevel"/>
    <w:tmpl w:val="09822090"/>
    <w:lvl w:ilvl="0" w:tplc="0408000F">
      <w:start w:val="1"/>
      <w:numFmt w:val="decimal"/>
      <w:lvlText w:val="%1."/>
      <w:lvlJc w:val="left"/>
      <w:pPr>
        <w:tabs>
          <w:tab w:val="num" w:pos="720"/>
        </w:tabs>
        <w:ind w:left="720" w:hanging="360"/>
      </w:pPr>
      <w:rPr>
        <w:rFonts w:hint="default"/>
      </w:rPr>
    </w:lvl>
    <w:lvl w:ilvl="1" w:tplc="661A58BE">
      <w:start w:val="589"/>
      <w:numFmt w:val="bullet"/>
      <w:lvlText w:val=""/>
      <w:lvlJc w:val="left"/>
      <w:pPr>
        <w:tabs>
          <w:tab w:val="num" w:pos="1440"/>
        </w:tabs>
        <w:ind w:left="1440" w:hanging="360"/>
      </w:pPr>
      <w:rPr>
        <w:rFonts w:ascii="Wingdings" w:hAnsi="Wingdings" w:hint="default"/>
      </w:rPr>
    </w:lvl>
    <w:lvl w:ilvl="2" w:tplc="EFAC388A" w:tentative="1">
      <w:start w:val="1"/>
      <w:numFmt w:val="bullet"/>
      <w:lvlText w:val=""/>
      <w:lvlJc w:val="left"/>
      <w:pPr>
        <w:tabs>
          <w:tab w:val="num" w:pos="2160"/>
        </w:tabs>
        <w:ind w:left="2160" w:hanging="360"/>
      </w:pPr>
      <w:rPr>
        <w:rFonts w:ascii="Wingdings" w:hAnsi="Wingdings" w:hint="default"/>
      </w:rPr>
    </w:lvl>
    <w:lvl w:ilvl="3" w:tplc="81FE683A" w:tentative="1">
      <w:start w:val="1"/>
      <w:numFmt w:val="bullet"/>
      <w:lvlText w:val=""/>
      <w:lvlJc w:val="left"/>
      <w:pPr>
        <w:tabs>
          <w:tab w:val="num" w:pos="2880"/>
        </w:tabs>
        <w:ind w:left="2880" w:hanging="360"/>
      </w:pPr>
      <w:rPr>
        <w:rFonts w:ascii="Wingdings" w:hAnsi="Wingdings" w:hint="default"/>
      </w:rPr>
    </w:lvl>
    <w:lvl w:ilvl="4" w:tplc="E12CD160" w:tentative="1">
      <w:start w:val="1"/>
      <w:numFmt w:val="bullet"/>
      <w:lvlText w:val=""/>
      <w:lvlJc w:val="left"/>
      <w:pPr>
        <w:tabs>
          <w:tab w:val="num" w:pos="3600"/>
        </w:tabs>
        <w:ind w:left="3600" w:hanging="360"/>
      </w:pPr>
      <w:rPr>
        <w:rFonts w:ascii="Wingdings" w:hAnsi="Wingdings" w:hint="default"/>
      </w:rPr>
    </w:lvl>
    <w:lvl w:ilvl="5" w:tplc="F2428C06" w:tentative="1">
      <w:start w:val="1"/>
      <w:numFmt w:val="bullet"/>
      <w:lvlText w:val=""/>
      <w:lvlJc w:val="left"/>
      <w:pPr>
        <w:tabs>
          <w:tab w:val="num" w:pos="4320"/>
        </w:tabs>
        <w:ind w:left="4320" w:hanging="360"/>
      </w:pPr>
      <w:rPr>
        <w:rFonts w:ascii="Wingdings" w:hAnsi="Wingdings" w:hint="default"/>
      </w:rPr>
    </w:lvl>
    <w:lvl w:ilvl="6" w:tplc="328EC510" w:tentative="1">
      <w:start w:val="1"/>
      <w:numFmt w:val="bullet"/>
      <w:lvlText w:val=""/>
      <w:lvlJc w:val="left"/>
      <w:pPr>
        <w:tabs>
          <w:tab w:val="num" w:pos="5040"/>
        </w:tabs>
        <w:ind w:left="5040" w:hanging="360"/>
      </w:pPr>
      <w:rPr>
        <w:rFonts w:ascii="Wingdings" w:hAnsi="Wingdings" w:hint="default"/>
      </w:rPr>
    </w:lvl>
    <w:lvl w:ilvl="7" w:tplc="B3625D82" w:tentative="1">
      <w:start w:val="1"/>
      <w:numFmt w:val="bullet"/>
      <w:lvlText w:val=""/>
      <w:lvlJc w:val="left"/>
      <w:pPr>
        <w:tabs>
          <w:tab w:val="num" w:pos="5760"/>
        </w:tabs>
        <w:ind w:left="5760" w:hanging="360"/>
      </w:pPr>
      <w:rPr>
        <w:rFonts w:ascii="Wingdings" w:hAnsi="Wingdings" w:hint="default"/>
      </w:rPr>
    </w:lvl>
    <w:lvl w:ilvl="8" w:tplc="C6903530" w:tentative="1">
      <w:start w:val="1"/>
      <w:numFmt w:val="bullet"/>
      <w:lvlText w:val=""/>
      <w:lvlJc w:val="left"/>
      <w:pPr>
        <w:tabs>
          <w:tab w:val="num" w:pos="6480"/>
        </w:tabs>
        <w:ind w:left="6480" w:hanging="360"/>
      </w:pPr>
      <w:rPr>
        <w:rFonts w:ascii="Wingdings" w:hAnsi="Wingdings" w:hint="default"/>
      </w:rPr>
    </w:lvl>
  </w:abstractNum>
  <w:abstractNum w:abstractNumId="4">
    <w:nsid w:val="4BC21D89"/>
    <w:multiLevelType w:val="hybridMultilevel"/>
    <w:tmpl w:val="2918068C"/>
    <w:lvl w:ilvl="0" w:tplc="958A7EA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2B1409"/>
    <w:multiLevelType w:val="multilevel"/>
    <w:tmpl w:val="958EEC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605668"/>
    <w:multiLevelType w:val="hybridMultilevel"/>
    <w:tmpl w:val="4FA4B65A"/>
    <w:lvl w:ilvl="0" w:tplc="C3949E8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45E061D"/>
    <w:multiLevelType w:val="hybridMultilevel"/>
    <w:tmpl w:val="D0CA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D6088862">
      <w:start w:val="1"/>
      <w:numFmt w:val="bullet"/>
      <w:lvlText w:val=""/>
      <w:lvlJc w:val="left"/>
      <w:pPr>
        <w:ind w:left="360" w:hanging="360"/>
      </w:pPr>
      <w:rPr>
        <w:rFonts w:ascii="Symbol" w:hAnsi="Symbol" w:hint="default"/>
        <w:sz w:val="24"/>
        <w:szCs w:val="24"/>
      </w:rPr>
    </w:lvl>
    <w:lvl w:ilvl="3" w:tplc="0409000D">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C686342"/>
    <w:multiLevelType w:val="multilevel"/>
    <w:tmpl w:val="3BA4522A"/>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4"/>
  </w:num>
  <w:num w:numId="3">
    <w:abstractNumId w:val="6"/>
  </w:num>
  <w:num w:numId="4">
    <w:abstractNumId w:val="1"/>
  </w:num>
  <w:num w:numId="5">
    <w:abstractNumId w:val="7"/>
  </w:num>
  <w:num w:numId="6">
    <w:abstractNumId w:val="8"/>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30496"/>
    <w:rsid w:val="0001029F"/>
    <w:rsid w:val="000127DF"/>
    <w:rsid w:val="0001711A"/>
    <w:rsid w:val="00037ADD"/>
    <w:rsid w:val="000915F7"/>
    <w:rsid w:val="000A1C16"/>
    <w:rsid w:val="000D3F40"/>
    <w:rsid w:val="00163A27"/>
    <w:rsid w:val="00205E2C"/>
    <w:rsid w:val="00267869"/>
    <w:rsid w:val="002715D6"/>
    <w:rsid w:val="002739CD"/>
    <w:rsid w:val="002807C9"/>
    <w:rsid w:val="002D6D2C"/>
    <w:rsid w:val="003273E8"/>
    <w:rsid w:val="00350FA9"/>
    <w:rsid w:val="003832C9"/>
    <w:rsid w:val="003C7007"/>
    <w:rsid w:val="003E7AA5"/>
    <w:rsid w:val="00430496"/>
    <w:rsid w:val="0046769A"/>
    <w:rsid w:val="004727A8"/>
    <w:rsid w:val="00480CBB"/>
    <w:rsid w:val="004A349D"/>
    <w:rsid w:val="004A7536"/>
    <w:rsid w:val="004B07F0"/>
    <w:rsid w:val="004B68FA"/>
    <w:rsid w:val="004C5FC8"/>
    <w:rsid w:val="004E4795"/>
    <w:rsid w:val="00515E78"/>
    <w:rsid w:val="00540C5B"/>
    <w:rsid w:val="0055478E"/>
    <w:rsid w:val="005F10DD"/>
    <w:rsid w:val="005F768C"/>
    <w:rsid w:val="005F79E4"/>
    <w:rsid w:val="0061517D"/>
    <w:rsid w:val="00626481"/>
    <w:rsid w:val="00642048"/>
    <w:rsid w:val="00642A08"/>
    <w:rsid w:val="00684389"/>
    <w:rsid w:val="006A2AD0"/>
    <w:rsid w:val="006D71A4"/>
    <w:rsid w:val="006F5B95"/>
    <w:rsid w:val="006F6106"/>
    <w:rsid w:val="00717774"/>
    <w:rsid w:val="00725C52"/>
    <w:rsid w:val="007448FB"/>
    <w:rsid w:val="00747B20"/>
    <w:rsid w:val="00753B16"/>
    <w:rsid w:val="00755ECA"/>
    <w:rsid w:val="00780F78"/>
    <w:rsid w:val="0079769A"/>
    <w:rsid w:val="007A1671"/>
    <w:rsid w:val="007A78A7"/>
    <w:rsid w:val="007D26FE"/>
    <w:rsid w:val="007D28E8"/>
    <w:rsid w:val="00805C76"/>
    <w:rsid w:val="008256C0"/>
    <w:rsid w:val="00831793"/>
    <w:rsid w:val="00834421"/>
    <w:rsid w:val="00851CC1"/>
    <w:rsid w:val="00870CBA"/>
    <w:rsid w:val="008C42A2"/>
    <w:rsid w:val="0097377A"/>
    <w:rsid w:val="00973BAF"/>
    <w:rsid w:val="00975A50"/>
    <w:rsid w:val="009923A4"/>
    <w:rsid w:val="009A1B35"/>
    <w:rsid w:val="00A22023"/>
    <w:rsid w:val="00A602F5"/>
    <w:rsid w:val="00A82A26"/>
    <w:rsid w:val="00A95712"/>
    <w:rsid w:val="00AA257F"/>
    <w:rsid w:val="00AC7733"/>
    <w:rsid w:val="00AD4322"/>
    <w:rsid w:val="00AE684D"/>
    <w:rsid w:val="00B219F3"/>
    <w:rsid w:val="00B64A87"/>
    <w:rsid w:val="00B9437C"/>
    <w:rsid w:val="00BD08EF"/>
    <w:rsid w:val="00C05E9D"/>
    <w:rsid w:val="00C310AC"/>
    <w:rsid w:val="00C314F0"/>
    <w:rsid w:val="00C740CF"/>
    <w:rsid w:val="00CC463A"/>
    <w:rsid w:val="00CF2B2E"/>
    <w:rsid w:val="00CF3872"/>
    <w:rsid w:val="00D06348"/>
    <w:rsid w:val="00D3467B"/>
    <w:rsid w:val="00D47395"/>
    <w:rsid w:val="00D71DD5"/>
    <w:rsid w:val="00D93E9D"/>
    <w:rsid w:val="00DC4E11"/>
    <w:rsid w:val="00DD48EA"/>
    <w:rsid w:val="00DE23E1"/>
    <w:rsid w:val="00DF3349"/>
    <w:rsid w:val="00DF714D"/>
    <w:rsid w:val="00E21C9E"/>
    <w:rsid w:val="00E32F8F"/>
    <w:rsid w:val="00E43912"/>
    <w:rsid w:val="00E75769"/>
    <w:rsid w:val="00E80CB7"/>
    <w:rsid w:val="00EC30A0"/>
    <w:rsid w:val="00F127EC"/>
    <w:rsid w:val="00F32B85"/>
    <w:rsid w:val="00F56405"/>
    <w:rsid w:val="00F655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48"/>
  </w:style>
  <w:style w:type="paragraph" w:styleId="Heading1">
    <w:name w:val="heading 1"/>
    <w:basedOn w:val="Normal"/>
    <w:link w:val="Heading1Char"/>
    <w:uiPriority w:val="9"/>
    <w:qFormat/>
    <w:rsid w:val="00F56405"/>
    <w:pPr>
      <w:spacing w:after="225" w:line="240" w:lineRule="auto"/>
      <w:outlineLvl w:val="0"/>
    </w:pPr>
    <w:rPr>
      <w:rFonts w:ascii="Verdana" w:eastAsia="Times New Roman" w:hAnsi="Verdana" w:cs="Times New Roman"/>
      <w:b/>
      <w:bCs/>
      <w:color w:val="0C66A3"/>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405"/>
    <w:rPr>
      <w:rFonts w:ascii="Verdana" w:eastAsia="Times New Roman" w:hAnsi="Verdana" w:cs="Times New Roman"/>
      <w:b/>
      <w:bCs/>
      <w:color w:val="0C66A3"/>
      <w:kern w:val="36"/>
      <w:sz w:val="26"/>
      <w:szCs w:val="26"/>
    </w:rPr>
  </w:style>
  <w:style w:type="paragraph" w:styleId="NormalWeb">
    <w:name w:val="Normal (Web)"/>
    <w:basedOn w:val="Normal"/>
    <w:uiPriority w:val="99"/>
    <w:semiHidden/>
    <w:unhideWhenUsed/>
    <w:rsid w:val="00F56405"/>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05C76"/>
    <w:pPr>
      <w:ind w:left="720"/>
      <w:contextualSpacing/>
    </w:pPr>
  </w:style>
  <w:style w:type="table" w:styleId="TableGrid">
    <w:name w:val="Table Grid"/>
    <w:basedOn w:val="TableNormal"/>
    <w:uiPriority w:val="59"/>
    <w:rsid w:val="00AC7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E43912"/>
    <w:pPr>
      <w:spacing w:after="0" w:line="240" w:lineRule="auto"/>
      <w:jc w:val="both"/>
    </w:pPr>
    <w:rPr>
      <w:rFonts w:ascii="Tahoma" w:eastAsia="Times New Roman" w:hAnsi="Tahoma" w:cs="Tahoma"/>
      <w:sz w:val="24"/>
      <w:szCs w:val="24"/>
      <w:lang w:val="el-GR"/>
    </w:rPr>
  </w:style>
  <w:style w:type="character" w:customStyle="1" w:styleId="BodyTextChar">
    <w:name w:val="Body Text Char"/>
    <w:basedOn w:val="DefaultParagraphFont"/>
    <w:link w:val="BodyText"/>
    <w:semiHidden/>
    <w:rsid w:val="00E43912"/>
    <w:rPr>
      <w:rFonts w:ascii="Tahoma" w:eastAsia="Times New Roman" w:hAnsi="Tahoma" w:cs="Tahoma"/>
      <w:sz w:val="24"/>
      <w:szCs w:val="24"/>
      <w:lang w:val="el-GR"/>
    </w:rPr>
  </w:style>
  <w:style w:type="paragraph" w:styleId="Header">
    <w:name w:val="header"/>
    <w:basedOn w:val="Normal"/>
    <w:link w:val="HeaderChar"/>
    <w:uiPriority w:val="99"/>
    <w:semiHidden/>
    <w:unhideWhenUsed/>
    <w:rsid w:val="00D93E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93E9D"/>
  </w:style>
  <w:style w:type="paragraph" w:styleId="Footer">
    <w:name w:val="footer"/>
    <w:basedOn w:val="Normal"/>
    <w:link w:val="FooterChar"/>
    <w:uiPriority w:val="99"/>
    <w:unhideWhenUsed/>
    <w:rsid w:val="00D93E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3E9D"/>
  </w:style>
</w:styles>
</file>

<file path=word/webSettings.xml><?xml version="1.0" encoding="utf-8"?>
<w:webSettings xmlns:r="http://schemas.openxmlformats.org/officeDocument/2006/relationships" xmlns:w="http://schemas.openxmlformats.org/wordprocessingml/2006/main">
  <w:divs>
    <w:div w:id="124279129">
      <w:bodyDiv w:val="1"/>
      <w:marLeft w:val="0"/>
      <w:marRight w:val="0"/>
      <w:marTop w:val="0"/>
      <w:marBottom w:val="0"/>
      <w:divBdr>
        <w:top w:val="none" w:sz="0" w:space="0" w:color="auto"/>
        <w:left w:val="none" w:sz="0" w:space="0" w:color="auto"/>
        <w:bottom w:val="none" w:sz="0" w:space="0" w:color="auto"/>
        <w:right w:val="none" w:sz="0" w:space="0" w:color="auto"/>
      </w:divBdr>
      <w:divsChild>
        <w:div w:id="465659314">
          <w:marLeft w:val="0"/>
          <w:marRight w:val="0"/>
          <w:marTop w:val="0"/>
          <w:marBottom w:val="0"/>
          <w:divBdr>
            <w:top w:val="none" w:sz="0" w:space="0" w:color="auto"/>
            <w:left w:val="none" w:sz="0" w:space="0" w:color="auto"/>
            <w:bottom w:val="none" w:sz="0" w:space="0" w:color="auto"/>
            <w:right w:val="none" w:sz="0" w:space="0" w:color="auto"/>
          </w:divBdr>
          <w:divsChild>
            <w:div w:id="30033128">
              <w:marLeft w:val="0"/>
              <w:marRight w:val="0"/>
              <w:marTop w:val="0"/>
              <w:marBottom w:val="0"/>
              <w:divBdr>
                <w:top w:val="none" w:sz="0" w:space="0" w:color="auto"/>
                <w:left w:val="none" w:sz="0" w:space="0" w:color="auto"/>
                <w:bottom w:val="none" w:sz="0" w:space="0" w:color="auto"/>
                <w:right w:val="none" w:sz="0" w:space="0" w:color="auto"/>
              </w:divBdr>
              <w:divsChild>
                <w:div w:id="35283117">
                  <w:marLeft w:val="0"/>
                  <w:marRight w:val="0"/>
                  <w:marTop w:val="0"/>
                  <w:marBottom w:val="0"/>
                  <w:divBdr>
                    <w:top w:val="none" w:sz="0" w:space="0" w:color="auto"/>
                    <w:left w:val="none" w:sz="0" w:space="0" w:color="auto"/>
                    <w:bottom w:val="none" w:sz="0" w:space="0" w:color="auto"/>
                    <w:right w:val="none" w:sz="0" w:space="0" w:color="auto"/>
                  </w:divBdr>
                  <w:divsChild>
                    <w:div w:id="364527444">
                      <w:marLeft w:val="0"/>
                      <w:marRight w:val="0"/>
                      <w:marTop w:val="0"/>
                      <w:marBottom w:val="0"/>
                      <w:divBdr>
                        <w:top w:val="none" w:sz="0" w:space="0" w:color="auto"/>
                        <w:left w:val="none" w:sz="0" w:space="0" w:color="auto"/>
                        <w:bottom w:val="none" w:sz="0" w:space="0" w:color="auto"/>
                        <w:right w:val="none" w:sz="0" w:space="0" w:color="auto"/>
                      </w:divBdr>
                      <w:divsChild>
                        <w:div w:id="17493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41513">
      <w:bodyDiv w:val="1"/>
      <w:marLeft w:val="0"/>
      <w:marRight w:val="0"/>
      <w:marTop w:val="0"/>
      <w:marBottom w:val="0"/>
      <w:divBdr>
        <w:top w:val="none" w:sz="0" w:space="0" w:color="auto"/>
        <w:left w:val="none" w:sz="0" w:space="0" w:color="auto"/>
        <w:bottom w:val="none" w:sz="0" w:space="0" w:color="auto"/>
        <w:right w:val="none" w:sz="0" w:space="0" w:color="auto"/>
      </w:divBdr>
      <w:divsChild>
        <w:div w:id="2085444070">
          <w:marLeft w:val="547"/>
          <w:marRight w:val="0"/>
          <w:marTop w:val="144"/>
          <w:marBottom w:val="0"/>
          <w:divBdr>
            <w:top w:val="none" w:sz="0" w:space="0" w:color="auto"/>
            <w:left w:val="none" w:sz="0" w:space="0" w:color="auto"/>
            <w:bottom w:val="none" w:sz="0" w:space="0" w:color="auto"/>
            <w:right w:val="none" w:sz="0" w:space="0" w:color="auto"/>
          </w:divBdr>
        </w:div>
        <w:div w:id="1753508249">
          <w:marLeft w:val="1094"/>
          <w:marRight w:val="0"/>
          <w:marTop w:val="125"/>
          <w:marBottom w:val="0"/>
          <w:divBdr>
            <w:top w:val="none" w:sz="0" w:space="0" w:color="auto"/>
            <w:left w:val="none" w:sz="0" w:space="0" w:color="auto"/>
            <w:bottom w:val="none" w:sz="0" w:space="0" w:color="auto"/>
            <w:right w:val="none" w:sz="0" w:space="0" w:color="auto"/>
          </w:divBdr>
        </w:div>
        <w:div w:id="1177304868">
          <w:marLeft w:val="1094"/>
          <w:marRight w:val="0"/>
          <w:marTop w:val="125"/>
          <w:marBottom w:val="0"/>
          <w:divBdr>
            <w:top w:val="none" w:sz="0" w:space="0" w:color="auto"/>
            <w:left w:val="none" w:sz="0" w:space="0" w:color="auto"/>
            <w:bottom w:val="none" w:sz="0" w:space="0" w:color="auto"/>
            <w:right w:val="none" w:sz="0" w:space="0" w:color="auto"/>
          </w:divBdr>
        </w:div>
        <w:div w:id="1859850545">
          <w:marLeft w:val="1094"/>
          <w:marRight w:val="0"/>
          <w:marTop w:val="125"/>
          <w:marBottom w:val="0"/>
          <w:divBdr>
            <w:top w:val="none" w:sz="0" w:space="0" w:color="auto"/>
            <w:left w:val="none" w:sz="0" w:space="0" w:color="auto"/>
            <w:bottom w:val="none" w:sz="0" w:space="0" w:color="auto"/>
            <w:right w:val="none" w:sz="0" w:space="0" w:color="auto"/>
          </w:divBdr>
        </w:div>
      </w:divsChild>
    </w:div>
    <w:div w:id="559482540">
      <w:bodyDiv w:val="1"/>
      <w:marLeft w:val="0"/>
      <w:marRight w:val="0"/>
      <w:marTop w:val="0"/>
      <w:marBottom w:val="0"/>
      <w:divBdr>
        <w:top w:val="none" w:sz="0" w:space="0" w:color="auto"/>
        <w:left w:val="none" w:sz="0" w:space="0" w:color="auto"/>
        <w:bottom w:val="none" w:sz="0" w:space="0" w:color="auto"/>
        <w:right w:val="none" w:sz="0" w:space="0" w:color="auto"/>
      </w:divBdr>
      <w:divsChild>
        <w:div w:id="958101486">
          <w:marLeft w:val="0"/>
          <w:marRight w:val="0"/>
          <w:marTop w:val="0"/>
          <w:marBottom w:val="0"/>
          <w:divBdr>
            <w:top w:val="none" w:sz="0" w:space="0" w:color="auto"/>
            <w:left w:val="none" w:sz="0" w:space="0" w:color="auto"/>
            <w:bottom w:val="none" w:sz="0" w:space="0" w:color="auto"/>
            <w:right w:val="none" w:sz="0" w:space="0" w:color="auto"/>
          </w:divBdr>
          <w:divsChild>
            <w:div w:id="16973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8622">
      <w:bodyDiv w:val="1"/>
      <w:marLeft w:val="0"/>
      <w:marRight w:val="0"/>
      <w:marTop w:val="0"/>
      <w:marBottom w:val="0"/>
      <w:divBdr>
        <w:top w:val="none" w:sz="0" w:space="0" w:color="auto"/>
        <w:left w:val="none" w:sz="0" w:space="0" w:color="auto"/>
        <w:bottom w:val="none" w:sz="0" w:space="0" w:color="auto"/>
        <w:right w:val="none" w:sz="0" w:space="0" w:color="auto"/>
      </w:divBdr>
      <w:divsChild>
        <w:div w:id="2037073185">
          <w:marLeft w:val="0"/>
          <w:marRight w:val="0"/>
          <w:marTop w:val="0"/>
          <w:marBottom w:val="0"/>
          <w:divBdr>
            <w:top w:val="none" w:sz="0" w:space="0" w:color="auto"/>
            <w:left w:val="none" w:sz="0" w:space="0" w:color="auto"/>
            <w:bottom w:val="none" w:sz="0" w:space="0" w:color="auto"/>
            <w:right w:val="none" w:sz="0" w:space="0" w:color="auto"/>
          </w:divBdr>
          <w:divsChild>
            <w:div w:id="3797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0164">
      <w:bodyDiv w:val="1"/>
      <w:marLeft w:val="0"/>
      <w:marRight w:val="0"/>
      <w:marTop w:val="0"/>
      <w:marBottom w:val="0"/>
      <w:divBdr>
        <w:top w:val="none" w:sz="0" w:space="0" w:color="auto"/>
        <w:left w:val="none" w:sz="0" w:space="0" w:color="auto"/>
        <w:bottom w:val="none" w:sz="0" w:space="0" w:color="auto"/>
        <w:right w:val="none" w:sz="0" w:space="0" w:color="auto"/>
      </w:divBdr>
      <w:divsChild>
        <w:div w:id="1822498282">
          <w:marLeft w:val="0"/>
          <w:marRight w:val="0"/>
          <w:marTop w:val="0"/>
          <w:marBottom w:val="0"/>
          <w:divBdr>
            <w:top w:val="none" w:sz="0" w:space="0" w:color="auto"/>
            <w:left w:val="none" w:sz="0" w:space="0" w:color="auto"/>
            <w:bottom w:val="none" w:sz="0" w:space="0" w:color="auto"/>
            <w:right w:val="none" w:sz="0" w:space="0" w:color="auto"/>
          </w:divBdr>
          <w:divsChild>
            <w:div w:id="436557683">
              <w:marLeft w:val="0"/>
              <w:marRight w:val="0"/>
              <w:marTop w:val="0"/>
              <w:marBottom w:val="0"/>
              <w:divBdr>
                <w:top w:val="none" w:sz="0" w:space="0" w:color="auto"/>
                <w:left w:val="none" w:sz="0" w:space="0" w:color="auto"/>
                <w:bottom w:val="none" w:sz="0" w:space="0" w:color="auto"/>
                <w:right w:val="none" w:sz="0" w:space="0" w:color="auto"/>
              </w:divBdr>
              <w:divsChild>
                <w:div w:id="365445415">
                  <w:marLeft w:val="0"/>
                  <w:marRight w:val="0"/>
                  <w:marTop w:val="0"/>
                  <w:marBottom w:val="0"/>
                  <w:divBdr>
                    <w:top w:val="none" w:sz="0" w:space="0" w:color="auto"/>
                    <w:left w:val="none" w:sz="0" w:space="0" w:color="auto"/>
                    <w:bottom w:val="none" w:sz="0" w:space="0" w:color="auto"/>
                    <w:right w:val="none" w:sz="0" w:space="0" w:color="auto"/>
                  </w:divBdr>
                  <w:divsChild>
                    <w:div w:id="1355614105">
                      <w:marLeft w:val="0"/>
                      <w:marRight w:val="0"/>
                      <w:marTop w:val="0"/>
                      <w:marBottom w:val="0"/>
                      <w:divBdr>
                        <w:top w:val="none" w:sz="0" w:space="0" w:color="auto"/>
                        <w:left w:val="none" w:sz="0" w:space="0" w:color="auto"/>
                        <w:bottom w:val="none" w:sz="0" w:space="0" w:color="auto"/>
                        <w:right w:val="none" w:sz="0" w:space="0" w:color="auto"/>
                      </w:divBdr>
                      <w:divsChild>
                        <w:div w:id="15779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67443">
      <w:bodyDiv w:val="1"/>
      <w:marLeft w:val="0"/>
      <w:marRight w:val="0"/>
      <w:marTop w:val="0"/>
      <w:marBottom w:val="0"/>
      <w:divBdr>
        <w:top w:val="none" w:sz="0" w:space="0" w:color="auto"/>
        <w:left w:val="none" w:sz="0" w:space="0" w:color="auto"/>
        <w:bottom w:val="none" w:sz="0" w:space="0" w:color="auto"/>
        <w:right w:val="none" w:sz="0" w:space="0" w:color="auto"/>
      </w:divBdr>
      <w:divsChild>
        <w:div w:id="939996241">
          <w:marLeft w:val="547"/>
          <w:marRight w:val="0"/>
          <w:marTop w:val="115"/>
          <w:marBottom w:val="0"/>
          <w:divBdr>
            <w:top w:val="none" w:sz="0" w:space="0" w:color="auto"/>
            <w:left w:val="none" w:sz="0" w:space="0" w:color="auto"/>
            <w:bottom w:val="none" w:sz="0" w:space="0" w:color="auto"/>
            <w:right w:val="none" w:sz="0" w:space="0" w:color="auto"/>
          </w:divBdr>
        </w:div>
        <w:div w:id="658726119">
          <w:marLeft w:val="1094"/>
          <w:marRight w:val="0"/>
          <w:marTop w:val="115"/>
          <w:marBottom w:val="0"/>
          <w:divBdr>
            <w:top w:val="none" w:sz="0" w:space="0" w:color="auto"/>
            <w:left w:val="none" w:sz="0" w:space="0" w:color="auto"/>
            <w:bottom w:val="none" w:sz="0" w:space="0" w:color="auto"/>
            <w:right w:val="none" w:sz="0" w:space="0" w:color="auto"/>
          </w:divBdr>
        </w:div>
        <w:div w:id="511263076">
          <w:marLeft w:val="1094"/>
          <w:marRight w:val="0"/>
          <w:marTop w:val="115"/>
          <w:marBottom w:val="0"/>
          <w:divBdr>
            <w:top w:val="none" w:sz="0" w:space="0" w:color="auto"/>
            <w:left w:val="none" w:sz="0" w:space="0" w:color="auto"/>
            <w:bottom w:val="none" w:sz="0" w:space="0" w:color="auto"/>
            <w:right w:val="none" w:sz="0" w:space="0" w:color="auto"/>
          </w:divBdr>
        </w:div>
        <w:div w:id="1169057604">
          <w:marLeft w:val="1094"/>
          <w:marRight w:val="0"/>
          <w:marTop w:val="115"/>
          <w:marBottom w:val="0"/>
          <w:divBdr>
            <w:top w:val="none" w:sz="0" w:space="0" w:color="auto"/>
            <w:left w:val="none" w:sz="0" w:space="0" w:color="auto"/>
            <w:bottom w:val="none" w:sz="0" w:space="0" w:color="auto"/>
            <w:right w:val="none" w:sz="0" w:space="0" w:color="auto"/>
          </w:divBdr>
        </w:div>
        <w:div w:id="921714940">
          <w:marLeft w:val="1094"/>
          <w:marRight w:val="0"/>
          <w:marTop w:val="115"/>
          <w:marBottom w:val="0"/>
          <w:divBdr>
            <w:top w:val="none" w:sz="0" w:space="0" w:color="auto"/>
            <w:left w:val="none" w:sz="0" w:space="0" w:color="auto"/>
            <w:bottom w:val="none" w:sz="0" w:space="0" w:color="auto"/>
            <w:right w:val="none" w:sz="0" w:space="0" w:color="auto"/>
          </w:divBdr>
        </w:div>
        <w:div w:id="585843338">
          <w:marLeft w:val="1094"/>
          <w:marRight w:val="0"/>
          <w:marTop w:val="115"/>
          <w:marBottom w:val="0"/>
          <w:divBdr>
            <w:top w:val="none" w:sz="0" w:space="0" w:color="auto"/>
            <w:left w:val="none" w:sz="0" w:space="0" w:color="auto"/>
            <w:bottom w:val="none" w:sz="0" w:space="0" w:color="auto"/>
            <w:right w:val="none" w:sz="0" w:space="0" w:color="auto"/>
          </w:divBdr>
        </w:div>
        <w:div w:id="993291610">
          <w:marLeft w:val="1094"/>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893D-4F5F-4BD3-A4BD-3E62C3CB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Pages>
  <Words>1708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2014-05-12T09:15:00Z</cp:lastPrinted>
  <dcterms:created xsi:type="dcterms:W3CDTF">2014-04-30T10:43:00Z</dcterms:created>
  <dcterms:modified xsi:type="dcterms:W3CDTF">2014-05-12T09:23:00Z</dcterms:modified>
</cp:coreProperties>
</file>